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900"/>
      </w:pPr>
      <w:r>
        <w:rPr>
          <w:rFonts w:ascii="Georgia" w:cs="Georgia" w:eastAsia="Georgia" w:hAnsi="Georgia"/>
          <w:b w:val="false"/>
          <w:bCs w:val="false"/>
          <w:i w:val="false"/>
          <w:iCs w:val="false"/>
          <w:color w:val="1C1C1C"/>
          <w:sz w:val="20"/>
          <w:szCs w:val="20"/>
        </w:rPr>
        <w:t xml:space="preserve"/>
      </w:r>
    </w:p>
    <w:p>
      <w:pPr>
        <w:shd w:fill="0E4A54" w:color="auto" w:val="clear"/>
        <w:spacing w:after="200" w:before="400"/>
        <w:ind w:left="280" w:right="280"/>
      </w:pPr>
      <w:r>
        <w:rPr>
          <w:rFonts w:ascii="Georgia" w:cs="Georgia" w:eastAsia="Georgia" w:hAnsi="Georgia"/>
          <w:b/>
          <w:bCs/>
          <w:i w:val="false"/>
          <w:iCs w:val="false"/>
          <w:color w:val="FFFFFF"/>
          <w:spacing w:val="70"/>
          <w:sz w:val="16"/>
          <w:szCs w:val="16"/>
        </w:rPr>
        <w:t xml:space="preserve">SUPPORT D’ACCOMPAGNEMENT THÉRAPEUTIQUE</w:t>
      </w:r>
    </w:p>
    <w:p>
      <w:pPr>
        <w:shd w:fill="0E4A54" w:color="auto" w:val="clear"/>
        <w:spacing w:after="120"/>
        <w:ind w:left="280" w:right="280"/>
      </w:pPr>
      <w:r>
        <w:rPr>
          <w:rFonts w:ascii="Georgia" w:cs="Georgia" w:eastAsia="Georgia" w:hAnsi="Georgia"/>
          <w:b/>
          <w:bCs/>
          <w:i w:val="false"/>
          <w:iCs w:val="false"/>
          <w:color w:val="FFFFFF"/>
          <w:sz w:val="46"/>
          <w:szCs w:val="46"/>
        </w:rPr>
        <w:t xml:space="preserve">Un cerveau qui fonctionne autrement</w:t>
      </w:r>
    </w:p>
    <w:p>
      <w:pPr>
        <w:shd w:fill="0E4A54" w:color="auto" w:val="clear"/>
        <w:spacing w:after="460"/>
        <w:ind w:left="280" w:right="280"/>
      </w:pPr>
      <w:r>
        <w:rPr>
          <w:rFonts w:ascii="Georgia" w:cs="Georgia" w:eastAsia="Georgia" w:hAnsi="Georgia"/>
          <w:b w:val="false"/>
          <w:bCs w:val="false"/>
          <w:i/>
          <w:iCs/>
          <w:color w:val="CFE2E4"/>
          <w:sz w:val="24"/>
          <w:szCs w:val="24"/>
        </w:rPr>
        <w:t xml:space="preserve">TDAH, fonctions exécutives et vie quotidienne</w:t>
      </w:r>
    </w:p>
    <w:p>
      <w:pPr>
        <w:spacing w:after="900" w:before="420"/>
      </w:pPr>
      <w:r>
        <w:rPr>
          <w:rFonts w:ascii="Georgia" w:cs="Georgia" w:eastAsia="Georgia" w:hAnsi="Georgia"/>
          <w:b w:val="false"/>
          <w:bCs w:val="false"/>
          <w:i/>
          <w:iCs/>
          <w:color w:val="6E7476"/>
          <w:sz w:val="21"/>
          <w:szCs w:val="21"/>
        </w:rPr>
        <w:t xml:space="preserve">Un parcours pour comprendre son fonctionnement attentionnel, cesser de se battre contre soi-même et construire un environnement qui compense.</w:t>
      </w:r>
    </w:p>
    <w:p>
      <w:pPr>
        <w:spacing w:after="60"/>
      </w:pPr>
      <w:r>
        <w:rPr>
          <w:rFonts w:ascii="Georgia" w:cs="Georgia" w:eastAsia="Georgia" w:hAnsi="Georgia"/>
          <w:b/>
          <w:bCs/>
          <w:i w:val="false"/>
          <w:iCs w:val="false"/>
          <w:color w:val="0E4A54"/>
          <w:sz w:val="24"/>
          <w:szCs w:val="24"/>
        </w:rPr>
        <w:t xml:space="preserve">Dr Daniela Silva Moura</w:t>
      </w:r>
    </w:p>
    <w:p>
      <w:pPr>
        <w:spacing w:after="40"/>
      </w:pPr>
      <w:r>
        <w:rPr>
          <w:rFonts w:ascii="Georgia" w:cs="Georgia" w:eastAsia="Georgia" w:hAnsi="Georgia"/>
          <w:b w:val="false"/>
          <w:bCs w:val="false"/>
          <w:i w:val="false"/>
          <w:iCs w:val="false"/>
          <w:color w:val="1C1C1C"/>
          <w:sz w:val="18"/>
          <w:szCs w:val="18"/>
        </w:rPr>
        <w:t xml:space="preserve">Docteure en psychologie et psychopathologies cliniques</w:t>
      </w:r>
    </w:p>
    <w:p>
      <w:pPr>
        <w:spacing w:after="120"/>
      </w:pPr>
      <w:r>
        <w:rPr>
          <w:rFonts w:ascii="Georgia" w:cs="Georgia" w:eastAsia="Georgia" w:hAnsi="Georgia"/>
          <w:b w:val="false"/>
          <w:bCs w:val="false"/>
          <w:i/>
          <w:iCs/>
          <w:color w:val="6E7476"/>
          <w:sz w:val="18"/>
          <w:szCs w:val="18"/>
        </w:rPr>
        <w:t xml:space="preserve">Spécialité cognition, comportement et émotions</w:t>
      </w:r>
    </w:p>
    <w:p>
      <w:pPr>
        <w:spacing w:after="200"/>
      </w:pPr>
      <w:r>
        <w:rPr>
          <w:rFonts w:ascii="Georgia" w:cs="Georgia" w:eastAsia="Georgia" w:hAnsi="Georgia"/>
          <w:b w:val="false"/>
          <w:bCs w:val="false"/>
          <w:i w:val="false"/>
          <w:iCs w:val="false"/>
          <w:color w:val="6E7476"/>
          <w:sz w:val="17"/>
          <w:szCs w:val="17"/>
        </w:rPr>
        <w:t xml:space="preserve">RPPS 10008931916   ·   ADELI 759346679</w:t>
      </w:r>
    </w:p>
    <w:p>
      <w:pPr>
        <w:pBdr>
          <w:top w:val="single" w:color="C9D6D8" w:sz="6" w:space="8"/>
        </w:pBdr>
        <w:spacing w:before="120"/>
      </w:pPr>
      <w:r>
        <w:rPr>
          <w:rFonts w:ascii="Georgia" w:cs="Georgia" w:eastAsia="Georgia" w:hAnsi="Georgia"/>
          <w:b w:val="false"/>
          <w:bCs w:val="false"/>
          <w:i w:val="false"/>
          <w:iCs w:val="false"/>
          <w:color w:val="0E4A54"/>
          <w:sz w:val="17"/>
          <w:szCs w:val="17"/>
        </w:rPr>
        <w:t xml:space="preserve">TCC · Thérapie des schémas · ACT · TCD · EMDR · Neurosciences affectives</w:t>
      </w:r>
    </w:p>
    <w:p>
      <w:r>
        <w:br w:type="page"/>
      </w:r>
    </w:p>
    <w:p>
      <w:pPr>
        <w:pBdr>
          <w:bottom w:val="single" w:color="0E4A54" w:sz="12" w:space="8"/>
        </w:pBdr>
        <w:spacing w:after="320" w:before="200"/>
      </w:pPr>
      <w:r>
        <w:rPr>
          <w:rFonts w:ascii="Georgia" w:cs="Georgia" w:eastAsia="Georgia" w:hAnsi="Georgia"/>
          <w:b/>
          <w:bCs/>
          <w:i w:val="false"/>
          <w:iCs w:val="false"/>
          <w:color w:val="0E4A54"/>
          <w:sz w:val="34"/>
          <w:szCs w:val="34"/>
        </w:rPr>
        <w:t xml:space="preserve">Sommaire</w:t>
      </w:r>
    </w:p>
    <w:p>
      <w:pPr>
        <w:tabs>
          <w:tab w:val="right" w:pos="9638" w:leader="dot"/>
        </w:tabs>
        <w:spacing w:after="170"/>
      </w:pPr>
      <w:r>
        <w:rPr>
          <w:rFonts w:ascii="Georgia" w:cs="Georgia" w:eastAsia="Georgia" w:hAnsi="Georgia"/>
          <w:b w:val="false"/>
          <w:bCs w:val="false"/>
          <w:i w:val="false"/>
          <w:iCs w:val="false"/>
          <w:color w:val="1C1C1C"/>
          <w:sz w:val="20"/>
          <w:szCs w:val="20"/>
        </w:rPr>
        <w:t xml:space="preserve">Sommaire</w:t>
      </w:r>
      <w:r>
        <w:rPr>
          <w:rFonts w:ascii="Georgia" w:cs="Georgia" w:eastAsia="Georgia" w:hAnsi="Georgia"/>
          <w:color w:val="6E7476"/>
          <w:sz w:val="20"/>
          <w:szCs w:val="20"/>
        </w:rPr>
        <w:t xml:space="preserve">	2</w:t>
      </w:r>
    </w:p>
    <w:p>
      <w:pPr>
        <w:tabs>
          <w:tab w:val="right" w:pos="9638" w:leader="dot"/>
        </w:tabs>
        <w:spacing w:after="170"/>
      </w:pPr>
      <w:r>
        <w:rPr>
          <w:rFonts w:ascii="Georgia" w:cs="Georgia" w:eastAsia="Georgia" w:hAnsi="Georgia"/>
          <w:b w:val="false"/>
          <w:bCs w:val="false"/>
          <w:i w:val="false"/>
          <w:iCs w:val="false"/>
          <w:color w:val="1C1C1C"/>
          <w:sz w:val="20"/>
          <w:szCs w:val="20"/>
        </w:rPr>
        <w:t xml:space="preserve">Avant de commencer</w:t>
      </w:r>
      <w:r>
        <w:rPr>
          <w:rFonts w:ascii="Georgia" w:cs="Georgia" w:eastAsia="Georgia" w:hAnsi="Georgia"/>
          <w:color w:val="6E7476"/>
          <w:sz w:val="20"/>
          <w:szCs w:val="20"/>
        </w:rPr>
        <w:t xml:space="preserve">	3</w:t>
      </w:r>
    </w:p>
    <w:p>
      <w:pPr>
        <w:tabs>
          <w:tab w:val="right" w:pos="9638" w:leader="dot"/>
        </w:tabs>
        <w:spacing w:after="170"/>
      </w:pPr>
      <w:r>
        <w:rPr>
          <w:rFonts w:ascii="Georgia" w:cs="Georgia" w:eastAsia="Georgia" w:hAnsi="Georgia"/>
          <w:b/>
          <w:bCs/>
          <w:i w:val="false"/>
          <w:iCs w:val="false"/>
          <w:color w:val="0E4A54"/>
          <w:sz w:val="20"/>
          <w:szCs w:val="20"/>
        </w:rPr>
        <w:t xml:space="preserve">1. Ce qui se passe vraiment</w:t>
      </w:r>
      <w:r>
        <w:rPr>
          <w:rFonts w:ascii="Georgia" w:cs="Georgia" w:eastAsia="Georgia" w:hAnsi="Georgia"/>
          <w:color w:val="6E7476"/>
          <w:sz w:val="20"/>
          <w:szCs w:val="20"/>
        </w:rPr>
        <w:t xml:space="preserve">	4</w:t>
      </w:r>
    </w:p>
    <w:p>
      <w:pPr>
        <w:tabs>
          <w:tab w:val="right" w:pos="9638" w:leader="dot"/>
        </w:tabs>
        <w:spacing w:after="170"/>
      </w:pPr>
      <w:r>
        <w:rPr>
          <w:rFonts w:ascii="Georgia" w:cs="Georgia" w:eastAsia="Georgia" w:hAnsi="Georgia"/>
          <w:b/>
          <w:bCs/>
          <w:i w:val="false"/>
          <w:iCs w:val="false"/>
          <w:color w:val="0E4A54"/>
          <w:sz w:val="20"/>
          <w:szCs w:val="20"/>
        </w:rPr>
        <w:t xml:space="preserve">2. Les six leviers exécutifs</w:t>
      </w:r>
      <w:r>
        <w:rPr>
          <w:rFonts w:ascii="Georgia" w:cs="Georgia" w:eastAsia="Georgia" w:hAnsi="Georgia"/>
          <w:color w:val="6E7476"/>
          <w:sz w:val="20"/>
          <w:szCs w:val="20"/>
        </w:rPr>
        <w:t xml:space="preserve">	6</w:t>
      </w:r>
    </w:p>
    <w:p>
      <w:pPr>
        <w:tabs>
          <w:tab w:val="right" w:pos="9638" w:leader="dot"/>
        </w:tabs>
        <w:spacing w:after="170"/>
      </w:pPr>
      <w:r>
        <w:rPr>
          <w:rFonts w:ascii="Georgia" w:cs="Georgia" w:eastAsia="Georgia" w:hAnsi="Georgia"/>
          <w:b/>
          <w:bCs/>
          <w:i w:val="false"/>
          <w:iCs w:val="false"/>
          <w:color w:val="0E4A54"/>
          <w:sz w:val="20"/>
          <w:szCs w:val="20"/>
        </w:rPr>
        <w:t xml:space="preserve">3. Le temps : maintenant, et pas maintenant</w:t>
      </w:r>
      <w:r>
        <w:rPr>
          <w:rFonts w:ascii="Georgia" w:cs="Georgia" w:eastAsia="Georgia" w:hAnsi="Georgia"/>
          <w:color w:val="6E7476"/>
          <w:sz w:val="20"/>
          <w:szCs w:val="20"/>
        </w:rPr>
        <w:t xml:space="preserve">	8</w:t>
      </w:r>
    </w:p>
    <w:p>
      <w:pPr>
        <w:tabs>
          <w:tab w:val="right" w:pos="9638" w:leader="dot"/>
        </w:tabs>
        <w:spacing w:after="170"/>
      </w:pPr>
      <w:r>
        <w:rPr>
          <w:rFonts w:ascii="Georgia" w:cs="Georgia" w:eastAsia="Georgia" w:hAnsi="Georgia"/>
          <w:b/>
          <w:bCs/>
          <w:i w:val="false"/>
          <w:iCs w:val="false"/>
          <w:color w:val="0E4A54"/>
          <w:sz w:val="20"/>
          <w:szCs w:val="20"/>
        </w:rPr>
        <w:t xml:space="preserve">4. L’attention : un moteur, pas un réservoir</w:t>
      </w:r>
      <w:r>
        <w:rPr>
          <w:rFonts w:ascii="Georgia" w:cs="Georgia" w:eastAsia="Georgia" w:hAnsi="Georgia"/>
          <w:color w:val="6E7476"/>
          <w:sz w:val="20"/>
          <w:szCs w:val="20"/>
        </w:rPr>
        <w:t xml:space="preserve">	10</w:t>
      </w:r>
    </w:p>
    <w:p>
      <w:pPr>
        <w:tabs>
          <w:tab w:val="right" w:pos="9638" w:leader="dot"/>
        </w:tabs>
        <w:spacing w:after="170"/>
      </w:pPr>
      <w:r>
        <w:rPr>
          <w:rFonts w:ascii="Georgia" w:cs="Georgia" w:eastAsia="Georgia" w:hAnsi="Georgia"/>
          <w:b/>
          <w:bCs/>
          <w:i w:val="false"/>
          <w:iCs w:val="false"/>
          <w:color w:val="0E4A54"/>
          <w:sz w:val="20"/>
          <w:szCs w:val="20"/>
        </w:rPr>
        <w:t xml:space="preserve">5. L’intensité émotionnelle</w:t>
      </w:r>
      <w:r>
        <w:rPr>
          <w:rFonts w:ascii="Georgia" w:cs="Georgia" w:eastAsia="Georgia" w:hAnsi="Georgia"/>
          <w:color w:val="6E7476"/>
          <w:sz w:val="20"/>
          <w:szCs w:val="20"/>
        </w:rPr>
        <w:t xml:space="preserve">	12</w:t>
      </w:r>
    </w:p>
    <w:p>
      <w:pPr>
        <w:tabs>
          <w:tab w:val="right" w:pos="9638" w:leader="dot"/>
        </w:tabs>
        <w:spacing w:after="170"/>
      </w:pPr>
      <w:r>
        <w:rPr>
          <w:rFonts w:ascii="Georgia" w:cs="Georgia" w:eastAsia="Georgia" w:hAnsi="Georgia"/>
          <w:b/>
          <w:bCs/>
          <w:i w:val="false"/>
          <w:iCs w:val="false"/>
          <w:color w:val="0E4A54"/>
          <w:sz w:val="20"/>
          <w:szCs w:val="20"/>
        </w:rPr>
        <w:t xml:space="preserve">6. La honte accumulée</w:t>
      </w:r>
      <w:r>
        <w:rPr>
          <w:rFonts w:ascii="Georgia" w:cs="Georgia" w:eastAsia="Georgia" w:hAnsi="Georgia"/>
          <w:color w:val="6E7476"/>
          <w:sz w:val="20"/>
          <w:szCs w:val="20"/>
        </w:rPr>
        <w:t xml:space="preserve">	14</w:t>
      </w:r>
    </w:p>
    <w:p>
      <w:pPr>
        <w:tabs>
          <w:tab w:val="right" w:pos="9638" w:leader="dot"/>
        </w:tabs>
        <w:spacing w:after="170"/>
      </w:pPr>
      <w:r>
        <w:rPr>
          <w:rFonts w:ascii="Georgia" w:cs="Georgia" w:eastAsia="Georgia" w:hAnsi="Georgia"/>
          <w:b/>
          <w:bCs/>
          <w:i w:val="false"/>
          <w:iCs w:val="false"/>
          <w:color w:val="0E4A54"/>
          <w:sz w:val="20"/>
          <w:szCs w:val="20"/>
        </w:rPr>
        <w:t xml:space="preserve">7. Externaliser : concevoir plutôt que se forcer</w:t>
      </w:r>
      <w:r>
        <w:rPr>
          <w:rFonts w:ascii="Georgia" w:cs="Georgia" w:eastAsia="Georgia" w:hAnsi="Georgia"/>
          <w:color w:val="6E7476"/>
          <w:sz w:val="20"/>
          <w:szCs w:val="20"/>
        </w:rPr>
        <w:t xml:space="preserve">	16</w:t>
      </w:r>
    </w:p>
    <w:p>
      <w:pPr>
        <w:tabs>
          <w:tab w:val="right" w:pos="9638" w:leader="dot"/>
        </w:tabs>
        <w:spacing w:after="170"/>
      </w:pPr>
      <w:r>
        <w:rPr>
          <w:rFonts w:ascii="Georgia" w:cs="Georgia" w:eastAsia="Georgia" w:hAnsi="Georgia"/>
          <w:b/>
          <w:bCs/>
          <w:i w:val="false"/>
          <w:iCs w:val="false"/>
          <w:color w:val="0E4A54"/>
          <w:sz w:val="20"/>
          <w:szCs w:val="20"/>
        </w:rPr>
        <w:t xml:space="preserve">8. Tenir dans la durée</w:t>
      </w:r>
      <w:r>
        <w:rPr>
          <w:rFonts w:ascii="Georgia" w:cs="Georgia" w:eastAsia="Georgia" w:hAnsi="Georgia"/>
          <w:color w:val="6E7476"/>
          <w:sz w:val="20"/>
          <w:szCs w:val="20"/>
        </w:rPr>
        <w:t xml:space="preserve">	18</w:t>
      </w:r>
    </w:p>
    <w:p>
      <w:pPr>
        <w:tabs>
          <w:tab w:val="right" w:pos="9638" w:leader="dot"/>
        </w:tabs>
        <w:spacing w:after="170"/>
      </w:pPr>
      <w:r>
        <w:rPr>
          <w:rFonts w:ascii="Georgia" w:cs="Georgia" w:eastAsia="Georgia" w:hAnsi="Georgia"/>
          <w:b w:val="false"/>
          <w:bCs w:val="false"/>
          <w:i w:val="false"/>
          <w:iCs w:val="false"/>
          <w:color w:val="1C1C1C"/>
          <w:sz w:val="20"/>
          <w:szCs w:val="20"/>
        </w:rPr>
        <w:t xml:space="preserve">Un dernier mot</w:t>
      </w:r>
      <w:r>
        <w:rPr>
          <w:rFonts w:ascii="Georgia" w:cs="Georgia" w:eastAsia="Georgia" w:hAnsi="Georgia"/>
          <w:color w:val="6E7476"/>
          <w:sz w:val="20"/>
          <w:szCs w:val="20"/>
        </w:rPr>
        <w:t xml:space="preserve">	20</w:t>
      </w:r>
    </w:p>
    <w:p>
      <w:r>
        <w:br w:type="page"/>
      </w:r>
    </w:p>
    <w:p>
      <w:pPr>
        <w:pBdr>
          <w:bottom w:val="single" w:color="0E4A54" w:sz="12" w:space="8"/>
        </w:pBdr>
        <w:spacing w:after="320" w:before="200"/>
      </w:pPr>
      <w:r>
        <w:rPr>
          <w:rFonts w:ascii="Georgia" w:cs="Georgia" w:eastAsia="Georgia" w:hAnsi="Georgia"/>
          <w:b/>
          <w:bCs/>
          <w:i w:val="false"/>
          <w:iCs w:val="false"/>
          <w:color w:val="0E4A54"/>
          <w:sz w:val="34"/>
          <w:szCs w:val="34"/>
        </w:rPr>
        <w:t xml:space="preserve">Avant de commencer</w:t>
      </w:r>
    </w:p>
    <w:p>
      <w:pPr>
        <w:spacing w:after="160" w:line="300"/>
        <w:jc w:val="both"/>
      </w:pPr>
      <w:r>
        <w:rPr>
          <w:rFonts w:ascii="Georgia" w:cs="Georgia" w:eastAsia="Georgia" w:hAnsi="Georgia"/>
          <w:b w:val="false"/>
          <w:bCs w:val="false"/>
          <w:i w:val="false"/>
          <w:iCs w:val="false"/>
          <w:color w:val="1C1C1C"/>
          <w:sz w:val="20"/>
          <w:szCs w:val="20"/>
        </w:rPr>
        <w:t xml:space="preserve">Ce cahier part d’un constat que la clinique rencontre presque tous les jours : des personnes intelligentes, compétentes, souvent brillantes, qui vivent avec l’impression tenace de sous-performer. Elles ont essayé les applications, les listes, les réveils multiples, les méthodes. Certaines fonctionnent trois semaines. Aucune ne tient. Et la conclusion qu’elles en tirent est toujours la même : le problème, c’est moi.</w:t>
      </w:r>
    </w:p>
    <w:p>
      <w:pPr>
        <w:spacing w:after="160" w:line="300"/>
        <w:jc w:val="both"/>
      </w:pPr>
      <w:r>
        <w:rPr>
          <w:rFonts w:ascii="Georgia" w:cs="Georgia" w:eastAsia="Georgia" w:hAnsi="Georgia"/>
          <w:b w:val="false"/>
          <w:bCs w:val="false"/>
          <w:i w:val="false"/>
          <w:iCs w:val="false"/>
          <w:color w:val="1C1C1C"/>
          <w:sz w:val="20"/>
          <w:szCs w:val="20"/>
        </w:rPr>
        <w:t xml:space="preserve">C’est presque toujours faux. Ce n’est pas un problème de volonté, ni de sérieux, ni de maturité. C’est un problème de régulation. Les pages qui suivent servent à faire cette distinction, et à en tirer les conséquences pratiques.</w:t>
      </w:r>
    </w:p>
    <w:p>
      <w:pPr>
        <w:spacing w:after="140" w:before="300"/>
      </w:pPr>
      <w:r>
        <w:rPr>
          <w:rFonts w:ascii="Georgia" w:cs="Georgia" w:eastAsia="Georgia" w:hAnsi="Georgia"/>
          <w:b/>
          <w:bCs/>
          <w:i w:val="false"/>
          <w:iCs w:val="false"/>
          <w:color w:val="0E4A54"/>
          <w:sz w:val="23"/>
          <w:szCs w:val="23"/>
        </w:rPr>
        <w:t xml:space="preserve">À qui ce cahier s’adresse</w:t>
      </w:r>
    </w:p>
    <w:p>
      <w:pPr>
        <w:spacing w:after="160" w:line="300"/>
        <w:jc w:val="both"/>
      </w:pPr>
      <w:r>
        <w:rPr>
          <w:rFonts w:ascii="Georgia" w:cs="Georgia" w:eastAsia="Georgia" w:hAnsi="Georgia"/>
          <w:b w:val="false"/>
          <w:bCs w:val="false"/>
          <w:i w:val="false"/>
          <w:iCs w:val="false"/>
          <w:color w:val="1C1C1C"/>
          <w:sz w:val="20"/>
          <w:szCs w:val="20"/>
        </w:rPr>
        <w:t xml:space="preserve">Il a été écrit en pensant aux profils très sollicités cognitivement : dirigeants, entrepreneurs, professions intellectuelles, profils à haut potentiel. Chez eux, les difficultés attentionnelles passent longtemps inaperçues, parce que l’intelligence compense. Jusqu’au jour où la charge dépasse la compensation : une promotion, un enfant, une entreprise à faire tourner. Alors ce qui tenait s’effondre d’un coup, et l’incompréhension est totale.</w:t>
      </w:r>
    </w:p>
    <w:p>
      <w:pPr>
        <w:spacing w:after="140" w:before="300"/>
      </w:pPr>
      <w:r>
        <w:rPr>
          <w:rFonts w:ascii="Georgia" w:cs="Georgia" w:eastAsia="Georgia" w:hAnsi="Georgia"/>
          <w:b/>
          <w:bCs/>
          <w:i w:val="false"/>
          <w:iCs w:val="false"/>
          <w:color w:val="0E4A54"/>
          <w:sz w:val="23"/>
          <w:szCs w:val="23"/>
        </w:rPr>
        <w:t xml:space="preserve">Comment l’utiliser</w:t>
      </w:r>
    </w:p>
    <w:p>
      <w:pPr>
        <w:pStyle w:val="ListParagraph"/>
        <w:numPr>
          <w:ilvl w:val="0"/>
          <w:numId w:val="2"/>
        </w:numPr>
        <w:spacing w:after="110" w:line="290"/>
      </w:pPr>
      <w:r>
        <w:rPr>
          <w:rFonts w:ascii="Georgia" w:cs="Georgia" w:eastAsia="Georgia" w:hAnsi="Georgia"/>
          <w:b w:val="false"/>
          <w:bCs w:val="false"/>
          <w:i w:val="false"/>
          <w:iCs w:val="false"/>
          <w:color w:val="1C1C1C"/>
          <w:sz w:val="20"/>
          <w:szCs w:val="20"/>
        </w:rPr>
        <w:t xml:space="preserve">Un module à la fois. Une semaine par module est un rythme raisonnable.</w:t>
      </w:r>
    </w:p>
    <w:p>
      <w:pPr>
        <w:pStyle w:val="ListParagraph"/>
        <w:numPr>
          <w:ilvl w:val="0"/>
          <w:numId w:val="2"/>
        </w:numPr>
        <w:spacing w:after="110" w:line="290"/>
      </w:pPr>
      <w:r>
        <w:rPr>
          <w:rFonts w:ascii="Georgia" w:cs="Georgia" w:eastAsia="Georgia" w:hAnsi="Georgia"/>
          <w:b w:val="false"/>
          <w:bCs w:val="false"/>
          <w:i w:val="false"/>
          <w:iCs w:val="false"/>
          <w:color w:val="1C1C1C"/>
          <w:sz w:val="20"/>
          <w:szCs w:val="20"/>
        </w:rPr>
        <w:t xml:space="preserve">Écrivez à la main. Le geste ralentit la pensée et l’ancre : c’est particulièrement utile quand l’esprit va vite.</w:t>
      </w:r>
    </w:p>
    <w:p>
      <w:pPr>
        <w:pStyle w:val="ListParagraph"/>
        <w:numPr>
          <w:ilvl w:val="0"/>
          <w:numId w:val="2"/>
        </w:numPr>
        <w:spacing w:after="110" w:line="290"/>
      </w:pPr>
      <w:r>
        <w:rPr>
          <w:rFonts w:ascii="Georgia" w:cs="Georgia" w:eastAsia="Georgia" w:hAnsi="Georgia"/>
          <w:b w:val="false"/>
          <w:bCs w:val="false"/>
          <w:i w:val="false"/>
          <w:iCs w:val="false"/>
          <w:color w:val="1C1C1C"/>
          <w:sz w:val="20"/>
          <w:szCs w:val="20"/>
        </w:rPr>
        <w:t xml:space="preserve">Ne cherchez pas à tout appliquer. Deux changements tenus valent mieux que dix abandonnés.</w:t>
      </w:r>
    </w:p>
    <w:p>
      <w:pPr>
        <w:pStyle w:val="ListParagraph"/>
        <w:numPr>
          <w:ilvl w:val="0"/>
          <w:numId w:val="2"/>
        </w:numPr>
        <w:spacing w:after="110" w:line="290"/>
      </w:pPr>
      <w:r>
        <w:rPr>
          <w:rFonts w:ascii="Georgia" w:cs="Georgia" w:eastAsia="Georgia" w:hAnsi="Georgia"/>
          <w:b w:val="false"/>
          <w:bCs w:val="false"/>
          <w:i w:val="false"/>
          <w:iCs w:val="false"/>
          <w:color w:val="1C1C1C"/>
          <w:sz w:val="20"/>
          <w:szCs w:val="20"/>
        </w:rPr>
        <w:t xml:space="preserve">Il n’y a pas de bonne réponse. L’objectif n’est pas de bien remplir, mais de mieux se connaître.</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rPr>
          <w:cantSplit/>
        </w:trPr>
        <w:tc>
          <w:tcPr>
            <w:tcW w:type="dxa" w:w="9638"/>
            <w:tcBorders>
              <w:top w:val="none" w:color="auto" w:sz="0"/>
              <w:left w:val="single" w:color="0E4A54" w:sz="24"/>
              <w:bottom w:val="none" w:color="auto" w:sz="0"/>
              <w:right w:val="none" w:color="auto" w:sz="0"/>
            </w:tcBorders>
            <w:shd w:fill="F4F1EC" w:color="auto" w:val="clear"/>
            <w:tcMar>
              <w:top w:type="dxa" w:w="220"/>
              <w:left w:type="dxa" w:w="280"/>
              <w:bottom w:type="dxa" w:w="220"/>
              <w:right w:type="dxa" w:w="280"/>
            </w:tcMar>
          </w:tcPr>
          <w:p>
            <w:pPr>
              <w:spacing w:after="120"/>
            </w:pPr>
            <w:r>
              <w:rPr>
                <w:rFonts w:ascii="Georgia" w:cs="Georgia" w:eastAsia="Georgia" w:hAnsi="Georgia"/>
                <w:b/>
                <w:bCs/>
                <w:i w:val="false"/>
                <w:iCs w:val="false"/>
                <w:color w:val="0E4A54"/>
                <w:spacing w:val="70"/>
                <w:sz w:val="17"/>
                <w:szCs w:val="17"/>
              </w:rPr>
              <w:t xml:space="preserve">POINT DE PRUDENCE</w:t>
            </w:r>
          </w:p>
          <w:p>
            <w:pPr>
              <w:spacing w:after="120" w:line="290"/>
            </w:pPr>
            <w:r>
              <w:rPr>
                <w:rFonts w:ascii="Georgia" w:cs="Georgia" w:eastAsia="Georgia" w:hAnsi="Georgia"/>
                <w:b w:val="false"/>
                <w:bCs w:val="false"/>
                <w:i w:val="false"/>
                <w:iCs w:val="false"/>
                <w:color w:val="1C1C1C"/>
                <w:sz w:val="19"/>
                <w:szCs w:val="19"/>
              </w:rPr>
              <w:t xml:space="preserve">Ce cahier n’est pas un outil diagnostique. Reconnaître son fonctionnement dans ces pages est une indication, pas un diagnostic : celui-ci repose sur un entretien clinique approfondi, l’exploration de l’histoire développementale et, souvent, un bilan neuropsychologique.</w:t>
            </w:r>
          </w:p>
          <w:p>
            <w:pPr>
              <w:spacing w:after="0" w:line="290"/>
            </w:pPr>
            <w:r>
              <w:rPr>
                <w:rFonts w:ascii="Georgia" w:cs="Georgia" w:eastAsia="Georgia" w:hAnsi="Georgia"/>
                <w:b w:val="false"/>
                <w:bCs w:val="false"/>
                <w:i w:val="false"/>
                <w:iCs w:val="false"/>
                <w:color w:val="1C1C1C"/>
                <w:sz w:val="19"/>
                <w:szCs w:val="19"/>
              </w:rPr>
              <w:t xml:space="preserve">Il accompagne un travail thérapeutique et ne s’y substitue pas. Il ne remplace pas davantage un avis médical concernant un éventuel traitement.</w:t>
            </w:r>
          </w:p>
        </w:tc>
      </w:tr>
    </w:tbl>
    <w:p>
      <w:r>
        <w:br w:type="page"/>
      </w:r>
    </w:p>
    <w:p>
      <w:pPr>
        <w:spacing w:after="60" w:before="120"/>
      </w:pPr>
      <w:r>
        <w:rPr>
          <w:rFonts w:ascii="Georgia" w:cs="Georgia" w:eastAsia="Georgia" w:hAnsi="Georgia"/>
          <w:b/>
          <w:bCs/>
          <w:i w:val="false"/>
          <w:iCs w:val="false"/>
          <w:color w:val="0E4A54"/>
          <w:spacing w:val="80"/>
          <w:sz w:val="17"/>
          <w:szCs w:val="17"/>
        </w:rPr>
        <w:t xml:space="preserve">Module 1</w:t>
      </w:r>
    </w:p>
    <w:p>
      <w:pPr>
        <w:pBdr>
          <w:bottom w:val="single" w:color="0E4A54" w:sz="12" w:space="8"/>
        </w:pBdr>
        <w:spacing w:after="300"/>
      </w:pPr>
      <w:r>
        <w:rPr>
          <w:rFonts w:ascii="Georgia" w:cs="Georgia" w:eastAsia="Georgia" w:hAnsi="Georgia"/>
          <w:b/>
          <w:bCs/>
          <w:i w:val="false"/>
          <w:iCs w:val="false"/>
          <w:color w:val="1C1C1C"/>
          <w:sz w:val="32"/>
          <w:szCs w:val="32"/>
        </w:rPr>
        <w:t xml:space="preserve">Ce qui se passe vraiment</w:t>
      </w:r>
    </w:p>
    <w:p>
      <w:pPr>
        <w:spacing w:after="160" w:line="300"/>
        <w:jc w:val="both"/>
      </w:pPr>
      <w:r>
        <w:rPr>
          <w:rFonts w:ascii="Georgia" w:cs="Georgia" w:eastAsia="Georgia" w:hAnsi="Georgia"/>
          <w:b w:val="false"/>
          <w:bCs w:val="false"/>
          <w:i w:val="false"/>
          <w:iCs w:val="false"/>
          <w:color w:val="1C1C1C"/>
          <w:sz w:val="20"/>
          <w:szCs w:val="20"/>
        </w:rPr>
        <w:t xml:space="preserve">La formulation courante est trompeuse. On parle de déficit de l’attention, comme s’il en manquait une quantité. Ce n’est pas ce que montrent les données : l’attention est présente, parfois massivement. Ce qui fait défaut, c’est la capacité à la diriger, à la maintenir sur commande et à la retirer quand il le faudrait.</w:t>
      </w:r>
    </w:p>
    <w:p>
      <w:pPr>
        <w:spacing w:after="140" w:before="300"/>
      </w:pPr>
      <w:r>
        <w:rPr>
          <w:rFonts w:ascii="Georgia" w:cs="Georgia" w:eastAsia="Georgia" w:hAnsi="Georgia"/>
          <w:b/>
          <w:bCs/>
          <w:i w:val="false"/>
          <w:iCs w:val="false"/>
          <w:color w:val="0E4A54"/>
          <w:sz w:val="23"/>
          <w:szCs w:val="23"/>
        </w:rPr>
        <w:t xml:space="preserve">Un trouble de la régulation, pas de la capacité</w:t>
      </w:r>
    </w:p>
    <w:p>
      <w:pPr>
        <w:spacing w:after="160" w:line="300"/>
        <w:jc w:val="both"/>
      </w:pPr>
      <w:r>
        <w:rPr>
          <w:rFonts w:ascii="Georgia" w:cs="Georgia" w:eastAsia="Georgia" w:hAnsi="Georgia"/>
          <w:b w:val="false"/>
          <w:bCs w:val="false"/>
          <w:i w:val="false"/>
          <w:iCs w:val="false"/>
          <w:color w:val="1C1C1C"/>
          <w:sz w:val="20"/>
          <w:szCs w:val="20"/>
        </w:rPr>
        <w:t xml:space="preserve">Les travaux de Russell Barkley ont déplacé la compréhension du TDAH : le cœur du trouble n’est pas l’attention mais l’auto-régulation, et plus précisément la capacité d’inhibition, c’est-à-dire de mettre un délai entre l’impulsion et l’action. Ce délai est l’espace dans lequel toutes les autres fonctions exécutives peuvent opérer. Quand il se réduit, ce n’est pas une fonction qui vacille, c’est l’ensemble du système de pilotage.</w:t>
      </w:r>
    </w:p>
    <w:p>
      <w:pPr>
        <w:spacing w:after="160" w:line="300"/>
        <w:jc w:val="both"/>
      </w:pPr>
      <w:r>
        <w:rPr>
          <w:rFonts w:ascii="Georgia" w:cs="Georgia" w:eastAsia="Georgia" w:hAnsi="Georgia"/>
          <w:b w:val="false"/>
          <w:bCs w:val="false"/>
          <w:i w:val="false"/>
          <w:iCs w:val="false"/>
          <w:color w:val="1C1C1C"/>
          <w:sz w:val="20"/>
          <w:szCs w:val="20"/>
        </w:rPr>
        <w:t xml:space="preserve">Sur le plan cérébral, les réseaux impliqués sont fronto-striataux : ils relient le cortex préfrontal, qui planifie et inhibe, aux structures profondes qui traitent la motivation et la récompense. La signalisation dopaminergique et noradrénergique y est moins efficace. Ce qui se traduit très concrètement : ce qui n’est ni intéressant, ni urgent, ni nouveau ne déclenche tout simplement pas assez de signal pour être engagé.</w:t>
      </w:r>
    </w:p>
    <w:p>
      <w:pPr>
        <w:pBdr>
          <w:left w:val="single" w:color="C9D6D8" w:sz="12" w:space="14"/>
        </w:pBdr>
        <w:spacing w:after="220" w:before="160" w:line="290"/>
        <w:ind w:left="400" w:right="400"/>
      </w:pPr>
      <w:r>
        <w:rPr>
          <w:rFonts w:ascii="Georgia" w:cs="Georgia" w:eastAsia="Georgia" w:hAnsi="Georgia"/>
          <w:b w:val="false"/>
          <w:bCs w:val="false"/>
          <w:i/>
          <w:iCs/>
          <w:color w:val="1C1C1C"/>
          <w:sz w:val="19"/>
          <w:szCs w:val="19"/>
        </w:rPr>
        <w:t xml:space="preserve">Le TDAH n’est pas un trouble de la connaissance du quoi faire, mais de la mise en œuvre du quand le faire.</w:t>
      </w:r>
      <w:r>
        <w:rPr>
          <w:rFonts w:ascii="Georgia" w:cs="Georgia" w:eastAsia="Georgia" w:hAnsi="Georgia"/>
          <w:b w:val="false"/>
          <w:bCs w:val="false"/>
          <w:i w:val="false"/>
          <w:iCs w:val="false"/>
          <w:color w:val="6E7476"/>
          <w:sz w:val="17"/>
          <w:szCs w:val="17"/>
        </w:rPr>
        <w:t xml:space="preserve">: R. Barkley (paraphrase)</w:t>
      </w:r>
    </w:p>
    <w:p>
      <w:pPr>
        <w:spacing w:after="140" w:before="300"/>
      </w:pPr>
      <w:r>
        <w:rPr>
          <w:rFonts w:ascii="Georgia" w:cs="Georgia" w:eastAsia="Georgia" w:hAnsi="Georgia"/>
          <w:b/>
          <w:bCs/>
          <w:i w:val="false"/>
          <w:iCs w:val="false"/>
          <w:color w:val="0E4A54"/>
          <w:sz w:val="23"/>
          <w:szCs w:val="23"/>
        </w:rPr>
        <w:t xml:space="preserve">Le décalage entre savoir et faire</w:t>
      </w:r>
    </w:p>
    <w:p>
      <w:pPr>
        <w:spacing w:after="160" w:line="300"/>
        <w:jc w:val="both"/>
      </w:pPr>
      <w:r>
        <w:rPr>
          <w:rFonts w:ascii="Georgia" w:cs="Georgia" w:eastAsia="Georgia" w:hAnsi="Georgia"/>
          <w:b w:val="false"/>
          <w:bCs w:val="false"/>
          <w:i w:val="false"/>
          <w:iCs w:val="false"/>
          <w:color w:val="1C1C1C"/>
          <w:sz w:val="20"/>
          <w:szCs w:val="20"/>
        </w:rPr>
        <w:t xml:space="preserve">C’est le paradoxe qui désarçonne l’entourage et les personnes concernées elles-mêmes. Le savoir est intact. La stratégie est connue, souvent mieux que par la plupart. La liste est écrite, l’agenda est rempli, la méthode est comprise. Et rien ne se produit.</w:t>
      </w:r>
    </w:p>
    <w:p>
      <w:pPr>
        <w:spacing w:after="160" w:line="300"/>
        <w:jc w:val="both"/>
      </w:pPr>
      <w:r>
        <w:rPr>
          <w:rFonts w:ascii="Georgia" w:cs="Georgia" w:eastAsia="Georgia" w:hAnsi="Georgia"/>
          <w:b w:val="false"/>
          <w:bCs w:val="false"/>
          <w:i w:val="false"/>
          <w:iCs w:val="false"/>
          <w:color w:val="1C1C1C"/>
          <w:sz w:val="20"/>
          <w:szCs w:val="20"/>
        </w:rPr>
        <w:t xml:space="preserve">Il faut être précis ici : ce n’est pas un manque de motivation, au sens où l’on désirerait moins. Le désir est là, souvent brûlant, accompagné de frustration. C’est la traduction du désir en action qui achoppe. On peut vouloir intensément une chose et rester incapable de l’amorcer. Beaucoup de patients découvrent avec soulagement qu’il existe une explication à cela.</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rPr>
          <w:cantSplit/>
        </w:trPr>
        <w:tc>
          <w:tcPr>
            <w:tcW w:type="dxa" w:w="9638"/>
            <w:tcBorders>
              <w:top w:val="none" w:color="auto" w:sz="0"/>
              <w:left w:val="single" w:color="0E4A54" w:sz="24"/>
              <w:bottom w:val="none" w:color="auto" w:sz="0"/>
              <w:right w:val="none" w:color="auto" w:sz="0"/>
            </w:tcBorders>
            <w:shd w:fill="E9F1F2" w:color="auto" w:val="clear"/>
            <w:tcMar>
              <w:top w:type="dxa" w:w="220"/>
              <w:left w:type="dxa" w:w="280"/>
              <w:bottom w:type="dxa" w:w="220"/>
              <w:right w:type="dxa" w:w="280"/>
            </w:tcMar>
          </w:tcPr>
          <w:p>
            <w:pPr>
              <w:spacing w:after="120"/>
            </w:pPr>
            <w:r>
              <w:rPr>
                <w:rFonts w:ascii="Georgia" w:cs="Georgia" w:eastAsia="Georgia" w:hAnsi="Georgia"/>
                <w:b/>
                <w:bCs/>
                <w:i w:val="false"/>
                <w:iCs w:val="false"/>
                <w:color w:val="0E4A54"/>
                <w:spacing w:val="70"/>
                <w:sz w:val="17"/>
                <w:szCs w:val="17"/>
              </w:rPr>
              <w:t xml:space="preserve">À RETENIR</w:t>
            </w:r>
          </w:p>
          <w:p>
            <w:pPr>
              <w:spacing w:after="120" w:line="290"/>
            </w:pPr>
            <w:r>
              <w:rPr>
                <w:rFonts w:ascii="Georgia" w:cs="Georgia" w:eastAsia="Georgia" w:hAnsi="Georgia"/>
                <w:b w:val="false"/>
                <w:bCs w:val="false"/>
                <w:i w:val="false"/>
                <w:iCs w:val="false"/>
                <w:color w:val="1C1C1C"/>
                <w:sz w:val="19"/>
                <w:szCs w:val="19"/>
              </w:rPr>
              <w:t xml:space="preserve">Le TDAH est un trouble de la régulation, pas de la capacité intellectuelle ni de la volonté. Le problème n’est jamais de savoir quoi faire, mais de convertir ce savoir en action au bon moment.</w:t>
            </w:r>
          </w:p>
          <w:p>
            <w:pPr>
              <w:spacing w:after="0" w:line="290"/>
            </w:pPr>
            <w:r>
              <w:rPr>
                <w:rFonts w:ascii="Georgia" w:cs="Georgia" w:eastAsia="Georgia" w:hAnsi="Georgia"/>
                <w:b w:val="false"/>
                <w:bCs w:val="false"/>
                <w:i w:val="false"/>
                <w:iCs w:val="false"/>
                <w:color w:val="1C1C1C"/>
                <w:sz w:val="19"/>
                <w:szCs w:val="19"/>
              </w:rPr>
              <w:t xml:space="preserve">Conséquence pratique : les solutions qui reposent sur un supplément de volonté échouent par construction. Celles qui modifient l’environnement, l’urgence ou l’intérêt fonctionnent.</w:t>
            </w:r>
          </w:p>
        </w:tc>
      </w:tr>
    </w:tbl>
    <w:p>
      <w:pPr>
        <w:spacing w:before="320"/>
      </w:pPr>
      <w:r>
        <w:rPr>
          <w:rFonts w:ascii="Georgia" w:cs="Georgia" w:eastAsia="Georgia" w:hAnsi="Georgia"/>
          <w:b w:val="false"/>
          <w:bCs w:val="false"/>
          <w:i w:val="false"/>
          <w:iCs w:val="false"/>
          <w:color w:val="1C1C1C"/>
          <w:sz w:val="20"/>
          <w:szCs w:val="20"/>
        </w:rPr>
        <w:t xml:space="preserve"/>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rPr>
          <w:cantSplit/>
        </w:trPr>
        <w:tc>
          <w:tcPr>
            <w:tcW w:type="dxa" w:w="9638"/>
            <w:tcBorders>
              <w:top w:val="none" w:color="auto" w:sz="0"/>
              <w:left w:val="none" w:color="auto" w:sz="0"/>
              <w:bottom w:val="none" w:color="auto" w:sz="0"/>
              <w:right w:val="none" w:color="auto" w:sz="0"/>
            </w:tcBorders>
            <w:tcMar>
              <w:top w:type="dxa" w:w="0"/>
              <w:left w:type="dxa" w:w="0"/>
              <w:bottom w:type="dxa" w:w="0"/>
              <w:right w:type="dxa" w:w="0"/>
            </w:tcMar>
          </w:tcPr>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rPr>
                <w:cantSplit/>
              </w:trPr>
              <w:tc>
                <w:tcPr>
                  <w:tcW w:type="dxa" w:w="9638"/>
                  <w:tcBorders>
                    <w:top w:val="none" w:color="auto" w:sz="0"/>
                    <w:left w:val="none" w:color="auto" w:sz="0"/>
                    <w:bottom w:val="none" w:color="auto" w:sz="0"/>
                    <w:right w:val="none" w:color="auto" w:sz="0"/>
                  </w:tcBorders>
                  <w:shd w:fill="0E4A54" w:color="auto" w:val="clear"/>
                  <w:tcMar>
                    <w:top w:type="dxa" w:w="160"/>
                    <w:left w:type="dxa" w:w="260"/>
                    <w:bottom w:type="dxa" w:w="160"/>
                    <w:right w:type="dxa" w:w="260"/>
                  </w:tcMar>
                </w:tcPr>
                <w:p>
                  <w:pPr>
                    <w:keepNext/>
                    <w:spacing w:after="60"/>
                  </w:pPr>
                  <w:r>
                    <w:rPr>
                      <w:rFonts w:ascii="Georgia" w:cs="Georgia" w:eastAsia="Georgia" w:hAnsi="Georgia"/>
                      <w:b/>
                      <w:bCs/>
                      <w:i w:val="false"/>
                      <w:iCs w:val="false"/>
                      <w:color w:val="A8CDD2"/>
                      <w:spacing w:val="70"/>
                      <w:sz w:val="16"/>
                      <w:szCs w:val="16"/>
                    </w:rPr>
                    <w:t xml:space="preserve">Exercice 1.1</w:t>
                  </w:r>
                  <w:r>
                    <w:rPr>
                      <w:rFonts w:ascii="Georgia" w:cs="Georgia" w:eastAsia="Georgia" w:hAnsi="Georgia"/>
                      <w:b/>
                      <w:bCs/>
                      <w:i w:val="false"/>
                      <w:iCs w:val="false"/>
                      <w:color w:val="FFFFFF"/>
                      <w:sz w:val="22"/>
                      <w:szCs w:val="22"/>
                    </w:rPr>
                    <w:t xml:space="preserve">Le décalage savoir/faire</w:t>
                  </w:r>
                </w:p>
                <w:p>
                  <w:pPr>
                    <w:keepNext/>
                  </w:pPr>
                  <w:r>
                    <w:rPr>
                      <w:rFonts w:ascii="Georgia" w:cs="Georgia" w:eastAsia="Georgia" w:hAnsi="Georgia"/>
                      <w:b w:val="false"/>
                      <w:bCs w:val="false"/>
                      <w:i/>
                      <w:iCs/>
                      <w:color w:val="CFE2E4"/>
                      <w:sz w:val="17"/>
                      <w:szCs w:val="17"/>
                    </w:rPr>
                    <w:t xml:space="preserve">Objectif : repérer les endroits précis où la connaissance ne se convertit pas en action.</w:t>
                  </w:r>
                </w:p>
              </w:tc>
            </w:tr>
          </w:tbl>
          <w:p>
            <w:pPr>
              <w:spacing w:after="40" w:before="200" w:line="290"/>
            </w:pPr>
            <w:r>
              <w:rPr>
                <w:rFonts w:ascii="Georgia" w:cs="Georgia" w:eastAsia="Georgia" w:hAnsi="Georgia"/>
                <w:b w:val="false"/>
                <w:bCs w:val="false"/>
                <w:i w:val="false"/>
                <w:iCs w:val="false"/>
                <w:color w:val="1C1C1C"/>
                <w:sz w:val="19"/>
                <w:szCs w:val="19"/>
              </w:rPr>
              <w:t xml:space="preserve">Citez trois choses que vous savez parfaitement devoir faire, que vous savez faire, et que vous ne faites pourtant pas.</w:t>
            </w:r>
          </w:p>
        </w:tc>
      </w:tr>
    </w:tbl>
    <w:p>
      <w:pPr>
        <w:pBdr>
          <w:bottom w:val="single" w:color="C9D6D8" w:sz="4" w:space="4"/>
        </w:pBdr>
        <w:spacing w:after="280" w:before="100" w:line="300"/>
      </w:pPr>
      <w:r>
        <w:rPr>
          <w:rFonts w:ascii="Georgia" w:cs="Georgia" w:eastAsia="Georgia" w:hAnsi="Georgia"/>
          <w:b w:val="false"/>
          <w:bCs w:val="false"/>
          <w:i w:val="false"/>
          <w:iCs w:val="false"/>
          <w:color w:val="1C1C1C"/>
          <w:sz w:val="20"/>
          <w:szCs w:val="20"/>
        </w:rPr>
        <w:t xml:space="preserve"/>
      </w:r>
    </w:p>
    <w:p>
      <w:pPr>
        <w:pBdr>
          <w:bottom w:val="single" w:color="C9D6D8" w:sz="4" w:space="4"/>
        </w:pBdr>
        <w:spacing w:after="280" w:before="0" w:line="300"/>
      </w:pPr>
      <w:r>
        <w:rPr>
          <w:rFonts w:ascii="Georgia" w:cs="Georgia" w:eastAsia="Georgia" w:hAnsi="Georgia"/>
          <w:b w:val="false"/>
          <w:bCs w:val="false"/>
          <w:i w:val="false"/>
          <w:iCs w:val="false"/>
          <w:color w:val="1C1C1C"/>
          <w:sz w:val="20"/>
          <w:szCs w:val="20"/>
        </w:rPr>
        <w:t xml:space="preserve"/>
      </w:r>
    </w:p>
    <w:p>
      <w:pPr>
        <w:pBdr>
          <w:bottom w:val="single" w:color="C9D6D8" w:sz="4" w:space="4"/>
        </w:pBdr>
        <w:spacing w:after="280" w:before="0" w:line="300"/>
      </w:pPr>
      <w:r>
        <w:rPr>
          <w:rFonts w:ascii="Georgia" w:cs="Georgia" w:eastAsia="Georgia" w:hAnsi="Georgia"/>
          <w:b w:val="false"/>
          <w:bCs w:val="false"/>
          <w:i w:val="false"/>
          <w:iCs w:val="false"/>
          <w:color w:val="1C1C1C"/>
          <w:sz w:val="20"/>
          <w:szCs w:val="20"/>
        </w:rPr>
        <w:t xml:space="preserve"/>
      </w:r>
    </w:p>
    <w:p>
      <w:pPr>
        <w:keepLines/>
        <w:spacing w:after="80" w:before="200" w:line="290"/>
      </w:pPr>
      <w:r>
        <w:rPr>
          <w:rFonts w:ascii="Georgia" w:cs="Georgia" w:eastAsia="Georgia" w:hAnsi="Georgia"/>
          <w:b w:val="false"/>
          <w:bCs w:val="false"/>
          <w:i w:val="false"/>
          <w:iCs w:val="false"/>
          <w:color w:val="1C1C1C"/>
          <w:sz w:val="19"/>
          <w:szCs w:val="19"/>
        </w:rPr>
        <w:t xml:space="preserve">Pour chacune : qu’est-ce qui la rend difficile à démarrer ? Ennuyeuse, floue, longue, sans échéance, sans témoin ?</w:t>
      </w:r>
    </w:p>
    <w:p>
      <w:pPr>
        <w:pBdr>
          <w:bottom w:val="single" w:color="C9D6D8" w:sz="4" w:space="4"/>
        </w:pBdr>
        <w:spacing w:after="280" w:before="100" w:line="300"/>
      </w:pPr>
      <w:r>
        <w:rPr>
          <w:rFonts w:ascii="Georgia" w:cs="Georgia" w:eastAsia="Georgia" w:hAnsi="Georgia"/>
          <w:b w:val="false"/>
          <w:bCs w:val="false"/>
          <w:i w:val="false"/>
          <w:iCs w:val="false"/>
          <w:color w:val="1C1C1C"/>
          <w:sz w:val="20"/>
          <w:szCs w:val="20"/>
        </w:rPr>
        <w:t xml:space="preserve"/>
      </w:r>
    </w:p>
    <w:p>
      <w:pPr>
        <w:pBdr>
          <w:bottom w:val="single" w:color="C9D6D8" w:sz="4" w:space="4"/>
        </w:pBdr>
        <w:spacing w:after="280" w:before="0" w:line="300"/>
      </w:pPr>
      <w:r>
        <w:rPr>
          <w:rFonts w:ascii="Georgia" w:cs="Georgia" w:eastAsia="Georgia" w:hAnsi="Georgia"/>
          <w:b w:val="false"/>
          <w:bCs w:val="false"/>
          <w:i w:val="false"/>
          <w:iCs w:val="false"/>
          <w:color w:val="1C1C1C"/>
          <w:sz w:val="20"/>
          <w:szCs w:val="20"/>
        </w:rPr>
        <w:t xml:space="preserve"/>
      </w:r>
    </w:p>
    <w:p>
      <w:pPr>
        <w:pBdr>
          <w:bottom w:val="single" w:color="C9D6D8" w:sz="4" w:space="4"/>
        </w:pBdr>
        <w:spacing w:after="280" w:before="0" w:line="300"/>
      </w:pPr>
      <w:r>
        <w:rPr>
          <w:rFonts w:ascii="Georgia" w:cs="Georgia" w:eastAsia="Georgia" w:hAnsi="Georgia"/>
          <w:b w:val="false"/>
          <w:bCs w:val="false"/>
          <w:i w:val="false"/>
          <w:iCs w:val="false"/>
          <w:color w:val="1C1C1C"/>
          <w:sz w:val="20"/>
          <w:szCs w:val="20"/>
        </w:rPr>
        <w:t xml:space="preserve"/>
      </w:r>
    </w:p>
    <w:p>
      <w:pPr>
        <w:spacing w:before="320"/>
      </w:pPr>
      <w:r>
        <w:rPr>
          <w:rFonts w:ascii="Georgia" w:cs="Georgia" w:eastAsia="Georgia" w:hAnsi="Georgia"/>
          <w:b w:val="false"/>
          <w:bCs w:val="false"/>
          <w:i w:val="false"/>
          <w:iCs w:val="false"/>
          <w:color w:val="1C1C1C"/>
          <w:sz w:val="20"/>
          <w:szCs w:val="20"/>
        </w:rPr>
        <w:t xml:space="preserve"/>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rPr>
          <w:cantSplit/>
        </w:trPr>
        <w:tc>
          <w:tcPr>
            <w:tcW w:type="dxa" w:w="9638"/>
            <w:tcBorders>
              <w:top w:val="none" w:color="auto" w:sz="0"/>
              <w:left w:val="none" w:color="auto" w:sz="0"/>
              <w:bottom w:val="none" w:color="auto" w:sz="0"/>
              <w:right w:val="none" w:color="auto" w:sz="0"/>
            </w:tcBorders>
            <w:tcMar>
              <w:top w:type="dxa" w:w="0"/>
              <w:left w:type="dxa" w:w="0"/>
              <w:bottom w:type="dxa" w:w="0"/>
              <w:right w:type="dxa" w:w="0"/>
            </w:tcMar>
          </w:tcPr>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rPr>
                <w:cantSplit/>
              </w:trPr>
              <w:tc>
                <w:tcPr>
                  <w:tcW w:type="dxa" w:w="9638"/>
                  <w:tcBorders>
                    <w:top w:val="none" w:color="auto" w:sz="0"/>
                    <w:left w:val="none" w:color="auto" w:sz="0"/>
                    <w:bottom w:val="none" w:color="auto" w:sz="0"/>
                    <w:right w:val="none" w:color="auto" w:sz="0"/>
                  </w:tcBorders>
                  <w:shd w:fill="0E4A54" w:color="auto" w:val="clear"/>
                  <w:tcMar>
                    <w:top w:type="dxa" w:w="160"/>
                    <w:left w:type="dxa" w:w="260"/>
                    <w:bottom w:type="dxa" w:w="160"/>
                    <w:right w:type="dxa" w:w="260"/>
                  </w:tcMar>
                </w:tcPr>
                <w:p>
                  <w:pPr>
                    <w:keepNext/>
                    <w:spacing w:after="60"/>
                  </w:pPr>
                  <w:r>
                    <w:rPr>
                      <w:rFonts w:ascii="Georgia" w:cs="Georgia" w:eastAsia="Georgia" w:hAnsi="Georgia"/>
                      <w:b/>
                      <w:bCs/>
                      <w:i w:val="false"/>
                      <w:iCs w:val="false"/>
                      <w:color w:val="A8CDD2"/>
                      <w:spacing w:val="70"/>
                      <w:sz w:val="16"/>
                      <w:szCs w:val="16"/>
                    </w:rPr>
                    <w:t xml:space="preserve">Exercice 1.2</w:t>
                  </w:r>
                  <w:r>
                    <w:rPr>
                      <w:rFonts w:ascii="Georgia" w:cs="Georgia" w:eastAsia="Georgia" w:hAnsi="Georgia"/>
                      <w:b/>
                      <w:bCs/>
                      <w:i w:val="false"/>
                      <w:iCs w:val="false"/>
                      <w:color w:val="FFFFFF"/>
                      <w:sz w:val="22"/>
                      <w:szCs w:val="22"/>
                    </w:rPr>
                    <w:t xml:space="preserve">La ligne de temps</w:t>
                  </w:r>
                </w:p>
                <w:p>
                  <w:pPr>
                    <w:keepNext/>
                  </w:pPr>
                  <w:r>
                    <w:rPr>
                      <w:rFonts w:ascii="Georgia" w:cs="Georgia" w:eastAsia="Georgia" w:hAnsi="Georgia"/>
                      <w:b w:val="false"/>
                      <w:bCs w:val="false"/>
                      <w:i/>
                      <w:iCs/>
                      <w:color w:val="CFE2E4"/>
                      <w:sz w:val="17"/>
                      <w:szCs w:val="17"/>
                    </w:rPr>
                    <w:t xml:space="preserve">Objectif : situer l’ancienneté du fonctionnement, condition d’une lecture juste.</w:t>
                  </w:r>
                </w:p>
              </w:tc>
            </w:tr>
          </w:tbl>
          <w:p>
            <w:pPr>
              <w:spacing w:after="40" w:before="200" w:line="290"/>
            </w:pPr>
            <w:r>
              <w:rPr>
                <w:rFonts w:ascii="Georgia" w:cs="Georgia" w:eastAsia="Georgia" w:hAnsi="Georgia"/>
                <w:b w:val="false"/>
                <w:bCs w:val="false"/>
                <w:i w:val="false"/>
                <w:iCs w:val="false"/>
                <w:color w:val="1C1C1C"/>
                <w:sz w:val="19"/>
                <w:szCs w:val="19"/>
              </w:rPr>
              <w:t xml:space="preserve">Enfance et scolarité : quels commentaires revenaient sur vos bulletins ou dans la bouche des adultes ?</w:t>
            </w:r>
          </w:p>
        </w:tc>
      </w:tr>
    </w:tbl>
    <w:p>
      <w:pPr>
        <w:pBdr>
          <w:bottom w:val="single" w:color="C9D6D8" w:sz="4" w:space="4"/>
        </w:pBdr>
        <w:spacing w:after="280" w:before="100" w:line="300"/>
      </w:pPr>
      <w:r>
        <w:rPr>
          <w:rFonts w:ascii="Georgia" w:cs="Georgia" w:eastAsia="Georgia" w:hAnsi="Georgia"/>
          <w:b w:val="false"/>
          <w:bCs w:val="false"/>
          <w:i w:val="false"/>
          <w:iCs w:val="false"/>
          <w:color w:val="1C1C1C"/>
          <w:sz w:val="20"/>
          <w:szCs w:val="20"/>
        </w:rPr>
        <w:t xml:space="preserve"/>
      </w:r>
    </w:p>
    <w:p>
      <w:pPr>
        <w:pBdr>
          <w:bottom w:val="single" w:color="C9D6D8" w:sz="4" w:space="4"/>
        </w:pBdr>
        <w:spacing w:after="280" w:before="0" w:line="300"/>
      </w:pPr>
      <w:r>
        <w:rPr>
          <w:rFonts w:ascii="Georgia" w:cs="Georgia" w:eastAsia="Georgia" w:hAnsi="Georgia"/>
          <w:b w:val="false"/>
          <w:bCs w:val="false"/>
          <w:i w:val="false"/>
          <w:iCs w:val="false"/>
          <w:color w:val="1C1C1C"/>
          <w:sz w:val="20"/>
          <w:szCs w:val="20"/>
        </w:rPr>
        <w:t xml:space="preserve"/>
      </w:r>
    </w:p>
    <w:p>
      <w:pPr>
        <w:keepLines/>
        <w:spacing w:after="80" w:before="200" w:line="290"/>
      </w:pPr>
      <w:r>
        <w:rPr>
          <w:rFonts w:ascii="Georgia" w:cs="Georgia" w:eastAsia="Georgia" w:hAnsi="Georgia"/>
          <w:b w:val="false"/>
          <w:bCs w:val="false"/>
          <w:i w:val="false"/>
          <w:iCs w:val="false"/>
          <w:color w:val="1C1C1C"/>
          <w:sz w:val="19"/>
          <w:szCs w:val="19"/>
        </w:rPr>
        <w:t xml:space="preserve">À quel moment de votre vie la compensation a-t-elle cessé de suffire, et pourquoi (charge, poste, parentalité, perte d’un cadre) ?</w:t>
      </w:r>
    </w:p>
    <w:p>
      <w:pPr>
        <w:pBdr>
          <w:bottom w:val="single" w:color="C9D6D8" w:sz="4" w:space="4"/>
        </w:pBdr>
        <w:spacing w:after="280" w:before="100" w:line="300"/>
      </w:pPr>
      <w:r>
        <w:rPr>
          <w:rFonts w:ascii="Georgia" w:cs="Georgia" w:eastAsia="Georgia" w:hAnsi="Georgia"/>
          <w:b w:val="false"/>
          <w:bCs w:val="false"/>
          <w:i w:val="false"/>
          <w:iCs w:val="false"/>
          <w:color w:val="1C1C1C"/>
          <w:sz w:val="20"/>
          <w:szCs w:val="20"/>
        </w:rPr>
        <w:t xml:space="preserve"/>
      </w:r>
    </w:p>
    <w:p>
      <w:pPr>
        <w:pBdr>
          <w:bottom w:val="single" w:color="C9D6D8" w:sz="4" w:space="4"/>
        </w:pBdr>
        <w:spacing w:after="280" w:before="0" w:line="300"/>
      </w:pPr>
      <w:r>
        <w:rPr>
          <w:rFonts w:ascii="Georgia" w:cs="Georgia" w:eastAsia="Georgia" w:hAnsi="Georgia"/>
          <w:b w:val="false"/>
          <w:bCs w:val="false"/>
          <w:i w:val="false"/>
          <w:iCs w:val="false"/>
          <w:color w:val="1C1C1C"/>
          <w:sz w:val="20"/>
          <w:szCs w:val="20"/>
        </w:rPr>
        <w:t xml:space="preserve"/>
      </w:r>
    </w:p>
    <w:p>
      <w:pPr>
        <w:pBdr>
          <w:bottom w:val="single" w:color="C9D6D8" w:sz="4" w:space="4"/>
        </w:pBdr>
        <w:spacing w:after="280" w:before="0" w:line="300"/>
      </w:pPr>
      <w:r>
        <w:rPr>
          <w:rFonts w:ascii="Georgia" w:cs="Georgia" w:eastAsia="Georgia" w:hAnsi="Georgia"/>
          <w:b w:val="false"/>
          <w:bCs w:val="false"/>
          <w:i w:val="false"/>
          <w:iCs w:val="false"/>
          <w:color w:val="1C1C1C"/>
          <w:sz w:val="20"/>
          <w:szCs w:val="20"/>
        </w:rPr>
        <w:t xml:space="preserve"/>
      </w:r>
    </w:p>
    <w:p>
      <w:r>
        <w:br w:type="page"/>
      </w:r>
    </w:p>
    <w:p>
      <w:pPr>
        <w:spacing w:after="60" w:before="120"/>
      </w:pPr>
      <w:r>
        <w:rPr>
          <w:rFonts w:ascii="Georgia" w:cs="Georgia" w:eastAsia="Georgia" w:hAnsi="Georgia"/>
          <w:b/>
          <w:bCs/>
          <w:i w:val="false"/>
          <w:iCs w:val="false"/>
          <w:color w:val="0E4A54"/>
          <w:spacing w:val="80"/>
          <w:sz w:val="17"/>
          <w:szCs w:val="17"/>
        </w:rPr>
        <w:t xml:space="preserve">Module 2</w:t>
      </w:r>
    </w:p>
    <w:p>
      <w:pPr>
        <w:pBdr>
          <w:bottom w:val="single" w:color="0E4A54" w:sz="12" w:space="8"/>
        </w:pBdr>
        <w:spacing w:after="300"/>
      </w:pPr>
      <w:r>
        <w:rPr>
          <w:rFonts w:ascii="Georgia" w:cs="Georgia" w:eastAsia="Georgia" w:hAnsi="Georgia"/>
          <w:b/>
          <w:bCs/>
          <w:i w:val="false"/>
          <w:iCs w:val="false"/>
          <w:color w:val="1C1C1C"/>
          <w:sz w:val="32"/>
          <w:szCs w:val="32"/>
        </w:rPr>
        <w:t xml:space="preserve">Les six leviers exécutifs</w:t>
      </w:r>
    </w:p>
    <w:p>
      <w:pPr>
        <w:spacing w:after="160" w:line="300"/>
        <w:jc w:val="both"/>
      </w:pPr>
      <w:r>
        <w:rPr>
          <w:rFonts w:ascii="Georgia" w:cs="Georgia" w:eastAsia="Georgia" w:hAnsi="Georgia"/>
          <w:b w:val="false"/>
          <w:bCs w:val="false"/>
          <w:i w:val="false"/>
          <w:iCs w:val="false"/>
          <w:color w:val="1C1C1C"/>
          <w:sz w:val="20"/>
          <w:szCs w:val="20"/>
        </w:rPr>
        <w:t xml:space="preserve">Les fonctions exécutives sont l’équipe de direction du cerveau. Elles ne produisent rien elles-mêmes : elles coordonnent. Chez la plupart des personnes concernées, elles ne sont pas toutes atteintes au même degré. Identifier lesquelles flanchent chez vous change tout, parce que les stratégies utiles ne sont pas les mêmes.</w:t>
      </w:r>
    </w:p>
    <w:p>
      <w:pPr>
        <w:spacing w:after="140" w:before="300"/>
      </w:pPr>
      <w:r>
        <w:rPr>
          <w:rFonts w:ascii="Georgia" w:cs="Georgia" w:eastAsia="Georgia" w:hAnsi="Georgia"/>
          <w:b/>
          <w:bCs/>
          <w:i w:val="false"/>
          <w:iCs w:val="false"/>
          <w:color w:val="0E4A54"/>
          <w:sz w:val="23"/>
          <w:szCs w:val="23"/>
        </w:rPr>
        <w:t xml:space="preserve">Les six</w:t>
      </w:r>
    </w:p>
    <w:p>
      <w:pPr>
        <w:pStyle w:val="ListParagraph"/>
        <w:numPr>
          <w:ilvl w:val="0"/>
          <w:numId w:val="2"/>
        </w:numPr>
        <w:spacing w:after="110" w:line="290"/>
      </w:pPr>
      <w:r>
        <w:rPr>
          <w:rFonts w:ascii="Georgia" w:cs="Georgia" w:eastAsia="Georgia" w:hAnsi="Georgia"/>
          <w:b w:val="false"/>
          <w:bCs w:val="false"/>
          <w:i w:val="false"/>
          <w:iCs w:val="false"/>
          <w:color w:val="1C1C1C"/>
          <w:sz w:val="20"/>
          <w:szCs w:val="20"/>
        </w:rPr>
        <w:t xml:space="preserve">L’inhibition : mettre un délai entre l’impulsion et l’acte. Couper la parole, acheter, répondre trop vite, ouvrir un onglet.</w:t>
      </w:r>
    </w:p>
    <w:p>
      <w:pPr>
        <w:pStyle w:val="ListParagraph"/>
        <w:numPr>
          <w:ilvl w:val="0"/>
          <w:numId w:val="2"/>
        </w:numPr>
        <w:spacing w:after="110" w:line="290"/>
      </w:pPr>
      <w:r>
        <w:rPr>
          <w:rFonts w:ascii="Georgia" w:cs="Georgia" w:eastAsia="Georgia" w:hAnsi="Georgia"/>
          <w:b w:val="false"/>
          <w:bCs w:val="false"/>
          <w:i w:val="false"/>
          <w:iCs w:val="false"/>
          <w:color w:val="1C1C1C"/>
          <w:sz w:val="20"/>
          <w:szCs w:val="20"/>
        </w:rPr>
        <w:t xml:space="preserve">La mémoire de travail : garder une information active pendant qu’on fait autre chose. Entrer dans une pièce et ne plus savoir pourquoi.</w:t>
      </w:r>
    </w:p>
    <w:p>
      <w:pPr>
        <w:pStyle w:val="ListParagraph"/>
        <w:numPr>
          <w:ilvl w:val="0"/>
          <w:numId w:val="2"/>
        </w:numPr>
        <w:spacing w:after="110" w:line="290"/>
      </w:pPr>
      <w:r>
        <w:rPr>
          <w:rFonts w:ascii="Georgia" w:cs="Georgia" w:eastAsia="Georgia" w:hAnsi="Georgia"/>
          <w:b w:val="false"/>
          <w:bCs w:val="false"/>
          <w:i w:val="false"/>
          <w:iCs w:val="false"/>
          <w:color w:val="1C1C1C"/>
          <w:sz w:val="20"/>
          <w:szCs w:val="20"/>
        </w:rPr>
        <w:t xml:space="preserve">L’activation : amorcer. Le fameux mur invisible devant une tâche pourtant simple.</w:t>
      </w:r>
    </w:p>
    <w:p>
      <w:pPr>
        <w:pStyle w:val="ListParagraph"/>
        <w:numPr>
          <w:ilvl w:val="0"/>
          <w:numId w:val="2"/>
        </w:numPr>
        <w:spacing w:after="110" w:line="290"/>
      </w:pPr>
      <w:r>
        <w:rPr>
          <w:rFonts w:ascii="Georgia" w:cs="Georgia" w:eastAsia="Georgia" w:hAnsi="Georgia"/>
          <w:b w:val="false"/>
          <w:bCs w:val="false"/>
          <w:i w:val="false"/>
          <w:iCs w:val="false"/>
          <w:color w:val="1C1C1C"/>
          <w:sz w:val="20"/>
          <w:szCs w:val="20"/>
        </w:rPr>
        <w:t xml:space="preserve">La flexibilité : changer de tâche sans y laisser une demi-heure, et sortir d’une tâche absorbante.</w:t>
      </w:r>
    </w:p>
    <w:p>
      <w:pPr>
        <w:pStyle w:val="ListParagraph"/>
        <w:numPr>
          <w:ilvl w:val="0"/>
          <w:numId w:val="2"/>
        </w:numPr>
        <w:spacing w:after="110" w:line="290"/>
      </w:pPr>
      <w:r>
        <w:rPr>
          <w:rFonts w:ascii="Georgia" w:cs="Georgia" w:eastAsia="Georgia" w:hAnsi="Georgia"/>
          <w:b w:val="false"/>
          <w:bCs w:val="false"/>
          <w:i w:val="false"/>
          <w:iCs w:val="false"/>
          <w:color w:val="1C1C1C"/>
          <w:sz w:val="20"/>
          <w:szCs w:val="20"/>
        </w:rPr>
        <w:t xml:space="preserve">La planification et la séquence : découper un objectif en étapes ordonnées, estimer ce que chacune coûte.</w:t>
      </w:r>
    </w:p>
    <w:p>
      <w:pPr>
        <w:pStyle w:val="ListParagraph"/>
        <w:numPr>
          <w:ilvl w:val="0"/>
          <w:numId w:val="2"/>
        </w:numPr>
        <w:spacing w:after="110" w:line="290"/>
      </w:pPr>
      <w:r>
        <w:rPr>
          <w:rFonts w:ascii="Georgia" w:cs="Georgia" w:eastAsia="Georgia" w:hAnsi="Georgia"/>
          <w:b w:val="false"/>
          <w:bCs w:val="false"/>
          <w:i w:val="false"/>
          <w:iCs w:val="false"/>
          <w:color w:val="1C1C1C"/>
          <w:sz w:val="20"/>
          <w:szCs w:val="20"/>
        </w:rPr>
        <w:t xml:space="preserve">La régulation émotionnelle : elle appartient pleinement aux fonctions exécutives, ce qu’on oublie souvent. Nous y consacrons un module entier.</w:t>
      </w:r>
    </w:p>
    <w:p>
      <w:pPr>
        <w:spacing w:after="140" w:before="300"/>
      </w:pPr>
      <w:r>
        <w:rPr>
          <w:rFonts w:ascii="Georgia" w:cs="Georgia" w:eastAsia="Georgia" w:hAnsi="Georgia"/>
          <w:b/>
          <w:bCs/>
          <w:i w:val="false"/>
          <w:iCs w:val="false"/>
          <w:color w:val="0E4A54"/>
          <w:sz w:val="23"/>
          <w:szCs w:val="23"/>
        </w:rPr>
        <w:t xml:space="preserve">La mémoire de travail, le goulot d’étranglement</w:t>
      </w:r>
    </w:p>
    <w:p>
      <w:pPr>
        <w:spacing w:after="160" w:line="300"/>
        <w:jc w:val="both"/>
      </w:pPr>
      <w:r>
        <w:rPr>
          <w:rFonts w:ascii="Georgia" w:cs="Georgia" w:eastAsia="Georgia" w:hAnsi="Georgia"/>
          <w:b w:val="false"/>
          <w:bCs w:val="false"/>
          <w:i w:val="false"/>
          <w:iCs w:val="false"/>
          <w:color w:val="1C1C1C"/>
          <w:sz w:val="20"/>
          <w:szCs w:val="20"/>
        </w:rPr>
        <w:t xml:space="preserve">C’est souvent la fonction la plus coûteuse au quotidien. Elle explique la pile d’objets posés puis oubliés, les phrases perdues en cours de route, l’incapacité à suivre une consigne en trois étapes énoncée oralement. Elle explique aussi une chose plus subtile : la fatigue. Quand la mémoire de travail est fragile, tenir en tête ce que les autres tiennent sans effort demande une dépense permanente. La journée est plus chère.</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rPr>
          <w:cantSplit/>
        </w:trPr>
        <w:tc>
          <w:tcPr>
            <w:tcW w:type="dxa" w:w="9638"/>
            <w:tcBorders>
              <w:top w:val="none" w:color="auto" w:sz="0"/>
              <w:left w:val="single" w:color="0E4A54" w:sz="24"/>
              <w:bottom w:val="none" w:color="auto" w:sz="0"/>
              <w:right w:val="none" w:color="auto" w:sz="0"/>
            </w:tcBorders>
            <w:shd w:fill="E9F1F2" w:color="auto" w:val="clear"/>
            <w:tcMar>
              <w:top w:type="dxa" w:w="220"/>
              <w:left w:type="dxa" w:w="280"/>
              <w:bottom w:type="dxa" w:w="220"/>
              <w:right w:type="dxa" w:w="280"/>
            </w:tcMar>
          </w:tcPr>
          <w:p>
            <w:pPr>
              <w:spacing w:after="120"/>
            </w:pPr>
            <w:r>
              <w:rPr>
                <w:rFonts w:ascii="Georgia" w:cs="Georgia" w:eastAsia="Georgia" w:hAnsi="Georgia"/>
                <w:b/>
                <w:bCs/>
                <w:i w:val="false"/>
                <w:iCs w:val="false"/>
                <w:color w:val="0E4A54"/>
                <w:spacing w:val="70"/>
                <w:sz w:val="17"/>
                <w:szCs w:val="17"/>
              </w:rPr>
              <w:t xml:space="preserve">À RETENIR</w:t>
            </w:r>
          </w:p>
          <w:p>
            <w:pPr>
              <w:spacing w:after="0" w:line="290"/>
            </w:pPr>
            <w:r>
              <w:rPr>
                <w:rFonts w:ascii="Georgia" w:cs="Georgia" w:eastAsia="Georgia" w:hAnsi="Georgia"/>
                <w:b w:val="false"/>
                <w:bCs w:val="false"/>
                <w:i w:val="false"/>
                <w:iCs w:val="false"/>
                <w:color w:val="1C1C1C"/>
                <w:sz w:val="19"/>
                <w:szCs w:val="19"/>
              </w:rPr>
              <w:t xml:space="preserve">Toute information maintenue en tête est une information qui consomme des ressources. Le principe directeur de tout ce cahier tient en un mot : externaliser. Ce qui est écrit, visible, programmé, n’a plus besoin d’être porté.</w:t>
            </w:r>
          </w:p>
        </w:tc>
      </w:tr>
    </w:tbl>
    <w:p>
      <w:pPr>
        <w:spacing w:before="320"/>
      </w:pPr>
      <w:r>
        <w:rPr>
          <w:rFonts w:ascii="Georgia" w:cs="Georgia" w:eastAsia="Georgia" w:hAnsi="Georgia"/>
          <w:b w:val="false"/>
          <w:bCs w:val="false"/>
          <w:i w:val="false"/>
          <w:iCs w:val="false"/>
          <w:color w:val="1C1C1C"/>
          <w:sz w:val="20"/>
          <w:szCs w:val="20"/>
        </w:rPr>
        <w:t xml:space="preserve"/>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rPr>
          <w:cantSplit/>
        </w:trPr>
        <w:tc>
          <w:tcPr>
            <w:tcW w:type="dxa" w:w="9638"/>
            <w:tcBorders>
              <w:top w:val="none" w:color="auto" w:sz="0"/>
              <w:left w:val="none" w:color="auto" w:sz="0"/>
              <w:bottom w:val="none" w:color="auto" w:sz="0"/>
              <w:right w:val="none" w:color="auto" w:sz="0"/>
            </w:tcBorders>
            <w:tcMar>
              <w:top w:type="dxa" w:w="0"/>
              <w:left w:type="dxa" w:w="0"/>
              <w:bottom w:type="dxa" w:w="0"/>
              <w:right w:type="dxa" w:w="0"/>
            </w:tcMar>
          </w:tcPr>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rPr>
                <w:cantSplit/>
              </w:trPr>
              <w:tc>
                <w:tcPr>
                  <w:tcW w:type="dxa" w:w="9638"/>
                  <w:tcBorders>
                    <w:top w:val="none" w:color="auto" w:sz="0"/>
                    <w:left w:val="none" w:color="auto" w:sz="0"/>
                    <w:bottom w:val="none" w:color="auto" w:sz="0"/>
                    <w:right w:val="none" w:color="auto" w:sz="0"/>
                  </w:tcBorders>
                  <w:shd w:fill="0E4A54" w:color="auto" w:val="clear"/>
                  <w:tcMar>
                    <w:top w:type="dxa" w:w="160"/>
                    <w:left w:type="dxa" w:w="260"/>
                    <w:bottom w:type="dxa" w:w="160"/>
                    <w:right w:type="dxa" w:w="260"/>
                  </w:tcMar>
                </w:tcPr>
                <w:p>
                  <w:pPr>
                    <w:keepNext/>
                    <w:spacing w:after="60"/>
                  </w:pPr>
                  <w:r>
                    <w:rPr>
                      <w:rFonts w:ascii="Georgia" w:cs="Georgia" w:eastAsia="Georgia" w:hAnsi="Georgia"/>
                      <w:b/>
                      <w:bCs/>
                      <w:i w:val="false"/>
                      <w:iCs w:val="false"/>
                      <w:color w:val="A8CDD2"/>
                      <w:spacing w:val="70"/>
                      <w:sz w:val="16"/>
                      <w:szCs w:val="16"/>
                    </w:rPr>
                    <w:t xml:space="preserve">Exercice 2.1</w:t>
                  </w:r>
                  <w:r>
                    <w:rPr>
                      <w:rFonts w:ascii="Georgia" w:cs="Georgia" w:eastAsia="Georgia" w:hAnsi="Georgia"/>
                      <w:b/>
                      <w:bCs/>
                      <w:i w:val="false"/>
                      <w:iCs w:val="false"/>
                      <w:color w:val="FFFFFF"/>
                      <w:sz w:val="22"/>
                      <w:szCs w:val="22"/>
                    </w:rPr>
                    <w:t xml:space="preserve">Votre profil exécutif</w:t>
                  </w:r>
                </w:p>
                <w:p>
                  <w:pPr>
                    <w:keepNext/>
                  </w:pPr>
                  <w:r>
                    <w:rPr>
                      <w:rFonts w:ascii="Georgia" w:cs="Georgia" w:eastAsia="Georgia" w:hAnsi="Georgia"/>
                      <w:b w:val="false"/>
                      <w:bCs w:val="false"/>
                      <w:i/>
                      <w:iCs/>
                      <w:color w:val="CFE2E4"/>
                      <w:sz w:val="17"/>
                      <w:szCs w:val="17"/>
                    </w:rPr>
                    <w:t xml:space="preserve">Objectif : cesser de traiter le TDAH comme un bloc, pour cibler ce qui coince chez vous.</w:t>
                  </w:r>
                </w:p>
              </w:tc>
            </w:tr>
          </w:tbl>
          <w:p>
            <w:pPr>
              <w:spacing w:after="40" w:before="200" w:line="290"/>
            </w:pPr>
            <w:r>
              <w:rPr>
                <w:rFonts w:ascii="Georgia" w:cs="Georgia" w:eastAsia="Georgia" w:hAnsi="Georgia"/>
                <w:b w:val="false"/>
                <w:bCs w:val="false"/>
                <w:i w:val="false"/>
                <w:iCs w:val="false"/>
                <w:color w:val="1C1C1C"/>
                <w:sz w:val="19"/>
                <w:szCs w:val="19"/>
              </w:rPr>
              <w:t xml:space="preserve">Notez chaque fonction de 0 (aucune difficulté) à 5 (difficulté majeure), avec un exemple concret pour chaque note élevée.</w:t>
            </w:r>
          </w:p>
        </w:tc>
      </w:tr>
    </w:tbl>
    <w:p>
      <w:pPr>
        <w:pStyle w:val="ListParagraph"/>
        <w:numPr>
          <w:ilvl w:val="0"/>
          <w:numId w:val="2"/>
        </w:numPr>
        <w:spacing w:after="110" w:line="290"/>
      </w:pPr>
      <w:r>
        <w:rPr>
          <w:rFonts w:ascii="Georgia" w:cs="Georgia" w:eastAsia="Georgia" w:hAnsi="Georgia"/>
          <w:b w:val="false"/>
          <w:bCs w:val="false"/>
          <w:i w:val="false"/>
          <w:iCs w:val="false"/>
          <w:color w:val="1C1C1C"/>
          <w:sz w:val="20"/>
          <w:szCs w:val="20"/>
        </w:rPr>
        <w:t xml:space="preserve">Inhibition …… exemple :</w:t>
      </w:r>
    </w:p>
    <w:p>
      <w:pPr>
        <w:pStyle w:val="ListParagraph"/>
        <w:numPr>
          <w:ilvl w:val="0"/>
          <w:numId w:val="2"/>
        </w:numPr>
        <w:spacing w:after="110" w:line="290"/>
      </w:pPr>
      <w:r>
        <w:rPr>
          <w:rFonts w:ascii="Georgia" w:cs="Georgia" w:eastAsia="Georgia" w:hAnsi="Georgia"/>
          <w:b w:val="false"/>
          <w:bCs w:val="false"/>
          <w:i w:val="false"/>
          <w:iCs w:val="false"/>
          <w:color w:val="1C1C1C"/>
          <w:sz w:val="20"/>
          <w:szCs w:val="20"/>
        </w:rPr>
        <w:t xml:space="preserve">Mémoire de travail …… exemple :</w:t>
      </w:r>
    </w:p>
    <w:p>
      <w:pPr>
        <w:pStyle w:val="ListParagraph"/>
        <w:numPr>
          <w:ilvl w:val="0"/>
          <w:numId w:val="2"/>
        </w:numPr>
        <w:spacing w:after="110" w:line="290"/>
      </w:pPr>
      <w:r>
        <w:rPr>
          <w:rFonts w:ascii="Georgia" w:cs="Georgia" w:eastAsia="Georgia" w:hAnsi="Georgia"/>
          <w:b w:val="false"/>
          <w:bCs w:val="false"/>
          <w:i w:val="false"/>
          <w:iCs w:val="false"/>
          <w:color w:val="1C1C1C"/>
          <w:sz w:val="20"/>
          <w:szCs w:val="20"/>
        </w:rPr>
        <w:t xml:space="preserve">Activation …… exemple :</w:t>
      </w:r>
    </w:p>
    <w:p>
      <w:pPr>
        <w:pStyle w:val="ListParagraph"/>
        <w:numPr>
          <w:ilvl w:val="0"/>
          <w:numId w:val="2"/>
        </w:numPr>
        <w:spacing w:after="110" w:line="290"/>
      </w:pPr>
      <w:r>
        <w:rPr>
          <w:rFonts w:ascii="Georgia" w:cs="Georgia" w:eastAsia="Georgia" w:hAnsi="Georgia"/>
          <w:b w:val="false"/>
          <w:bCs w:val="false"/>
          <w:i w:val="false"/>
          <w:iCs w:val="false"/>
          <w:color w:val="1C1C1C"/>
          <w:sz w:val="20"/>
          <w:szCs w:val="20"/>
        </w:rPr>
        <w:t xml:space="preserve">Flexibilité …… exemple :</w:t>
      </w:r>
    </w:p>
    <w:p>
      <w:pPr>
        <w:pStyle w:val="ListParagraph"/>
        <w:numPr>
          <w:ilvl w:val="0"/>
          <w:numId w:val="2"/>
        </w:numPr>
        <w:spacing w:after="110" w:line="290"/>
      </w:pPr>
      <w:r>
        <w:rPr>
          <w:rFonts w:ascii="Georgia" w:cs="Georgia" w:eastAsia="Georgia" w:hAnsi="Georgia"/>
          <w:b w:val="false"/>
          <w:bCs w:val="false"/>
          <w:i w:val="false"/>
          <w:iCs w:val="false"/>
          <w:color w:val="1C1C1C"/>
          <w:sz w:val="20"/>
          <w:szCs w:val="20"/>
        </w:rPr>
        <w:t xml:space="preserve">Planification …… exemple :</w:t>
      </w:r>
    </w:p>
    <w:p>
      <w:pPr>
        <w:pStyle w:val="ListParagraph"/>
        <w:numPr>
          <w:ilvl w:val="0"/>
          <w:numId w:val="2"/>
        </w:numPr>
        <w:spacing w:after="110" w:line="290"/>
      </w:pPr>
      <w:r>
        <w:rPr>
          <w:rFonts w:ascii="Georgia" w:cs="Georgia" w:eastAsia="Georgia" w:hAnsi="Georgia"/>
          <w:b w:val="false"/>
          <w:bCs w:val="false"/>
          <w:i w:val="false"/>
          <w:iCs w:val="false"/>
          <w:color w:val="1C1C1C"/>
          <w:sz w:val="20"/>
          <w:szCs w:val="20"/>
        </w:rPr>
        <w:t xml:space="preserve">Régulation émotionnelle …… exemple :</w:t>
      </w:r>
    </w:p>
    <w:p>
      <w:pPr>
        <w:pBdr>
          <w:bottom w:val="single" w:color="C9D6D8" w:sz="4" w:space="4"/>
        </w:pBdr>
        <w:spacing w:after="280" w:before="100" w:line="300"/>
      </w:pPr>
      <w:r>
        <w:rPr>
          <w:rFonts w:ascii="Georgia" w:cs="Georgia" w:eastAsia="Georgia" w:hAnsi="Georgia"/>
          <w:b w:val="false"/>
          <w:bCs w:val="false"/>
          <w:i w:val="false"/>
          <w:iCs w:val="false"/>
          <w:color w:val="1C1C1C"/>
          <w:sz w:val="20"/>
          <w:szCs w:val="20"/>
        </w:rPr>
        <w:t xml:space="preserve"/>
      </w:r>
    </w:p>
    <w:p>
      <w:pPr>
        <w:pBdr>
          <w:bottom w:val="single" w:color="C9D6D8" w:sz="4" w:space="4"/>
        </w:pBdr>
        <w:spacing w:after="280" w:before="0" w:line="300"/>
      </w:pPr>
      <w:r>
        <w:rPr>
          <w:rFonts w:ascii="Georgia" w:cs="Georgia" w:eastAsia="Georgia" w:hAnsi="Georgia"/>
          <w:b w:val="false"/>
          <w:bCs w:val="false"/>
          <w:i w:val="false"/>
          <w:iCs w:val="false"/>
          <w:color w:val="1C1C1C"/>
          <w:sz w:val="20"/>
          <w:szCs w:val="20"/>
        </w:rPr>
        <w:t xml:space="preserve"/>
      </w:r>
    </w:p>
    <w:p>
      <w:pPr>
        <w:pBdr>
          <w:bottom w:val="single" w:color="C9D6D8" w:sz="4" w:space="4"/>
        </w:pBdr>
        <w:spacing w:after="280" w:before="0" w:line="300"/>
      </w:pPr>
      <w:r>
        <w:rPr>
          <w:rFonts w:ascii="Georgia" w:cs="Georgia" w:eastAsia="Georgia" w:hAnsi="Georgia"/>
          <w:b w:val="false"/>
          <w:bCs w:val="false"/>
          <w:i w:val="false"/>
          <w:iCs w:val="false"/>
          <w:color w:val="1C1C1C"/>
          <w:sz w:val="20"/>
          <w:szCs w:val="20"/>
        </w:rPr>
        <w:t xml:space="preserve"/>
      </w:r>
    </w:p>
    <w:p>
      <w:pPr>
        <w:pBdr>
          <w:bottom w:val="single" w:color="C9D6D8" w:sz="4" w:space="4"/>
        </w:pBdr>
        <w:spacing w:after="280" w:before="0" w:line="300"/>
      </w:pPr>
      <w:r>
        <w:rPr>
          <w:rFonts w:ascii="Georgia" w:cs="Georgia" w:eastAsia="Georgia" w:hAnsi="Georgia"/>
          <w:b w:val="false"/>
          <w:bCs w:val="false"/>
          <w:i w:val="false"/>
          <w:iCs w:val="false"/>
          <w:color w:val="1C1C1C"/>
          <w:sz w:val="20"/>
          <w:szCs w:val="20"/>
        </w:rPr>
        <w:t xml:space="preserve"/>
      </w:r>
    </w:p>
    <w:p>
      <w:pPr>
        <w:keepLines/>
        <w:spacing w:after="80" w:before="200" w:line="290"/>
      </w:pPr>
      <w:r>
        <w:rPr>
          <w:rFonts w:ascii="Georgia" w:cs="Georgia" w:eastAsia="Georgia" w:hAnsi="Georgia"/>
          <w:b w:val="false"/>
          <w:bCs w:val="false"/>
          <w:i w:val="false"/>
          <w:iCs w:val="false"/>
          <w:color w:val="1C1C1C"/>
          <w:sz w:val="19"/>
          <w:szCs w:val="19"/>
        </w:rPr>
        <w:t xml:space="preserve">Vos deux fonctions les plus coûteuses. C’est sur elles que porteront vos aménagements prioritaires.</w:t>
      </w:r>
    </w:p>
    <w:p>
      <w:pPr>
        <w:pBdr>
          <w:bottom w:val="single" w:color="C9D6D8" w:sz="4" w:space="4"/>
        </w:pBdr>
        <w:spacing w:after="280" w:before="100" w:line="300"/>
      </w:pPr>
      <w:r>
        <w:rPr>
          <w:rFonts w:ascii="Georgia" w:cs="Georgia" w:eastAsia="Georgia" w:hAnsi="Georgia"/>
          <w:b w:val="false"/>
          <w:bCs w:val="false"/>
          <w:i w:val="false"/>
          <w:iCs w:val="false"/>
          <w:color w:val="1C1C1C"/>
          <w:sz w:val="20"/>
          <w:szCs w:val="20"/>
        </w:rPr>
        <w:t xml:space="preserve"/>
      </w:r>
    </w:p>
    <w:p>
      <w:pPr>
        <w:pBdr>
          <w:bottom w:val="single" w:color="C9D6D8" w:sz="4" w:space="4"/>
        </w:pBdr>
        <w:spacing w:after="280" w:before="0" w:line="300"/>
      </w:pPr>
      <w:r>
        <w:rPr>
          <w:rFonts w:ascii="Georgia" w:cs="Georgia" w:eastAsia="Georgia" w:hAnsi="Georgia"/>
          <w:b w:val="false"/>
          <w:bCs w:val="false"/>
          <w:i w:val="false"/>
          <w:iCs w:val="false"/>
          <w:color w:val="1C1C1C"/>
          <w:sz w:val="20"/>
          <w:szCs w:val="20"/>
        </w:rPr>
        <w:t xml:space="preserve"/>
      </w:r>
    </w:p>
    <w:p>
      <w:r>
        <w:br w:type="page"/>
      </w:r>
    </w:p>
    <w:p>
      <w:pPr>
        <w:spacing w:after="60" w:before="120"/>
      </w:pPr>
      <w:r>
        <w:rPr>
          <w:rFonts w:ascii="Georgia" w:cs="Georgia" w:eastAsia="Georgia" w:hAnsi="Georgia"/>
          <w:b/>
          <w:bCs/>
          <w:i w:val="false"/>
          <w:iCs w:val="false"/>
          <w:color w:val="0E4A54"/>
          <w:spacing w:val="80"/>
          <w:sz w:val="17"/>
          <w:szCs w:val="17"/>
        </w:rPr>
        <w:t xml:space="preserve">Module 3</w:t>
      </w:r>
    </w:p>
    <w:p>
      <w:pPr>
        <w:pBdr>
          <w:bottom w:val="single" w:color="0E4A54" w:sz="12" w:space="8"/>
        </w:pBdr>
        <w:spacing w:after="300"/>
      </w:pPr>
      <w:r>
        <w:rPr>
          <w:rFonts w:ascii="Georgia" w:cs="Georgia" w:eastAsia="Georgia" w:hAnsi="Georgia"/>
          <w:b/>
          <w:bCs/>
          <w:i w:val="false"/>
          <w:iCs w:val="false"/>
          <w:color w:val="1C1C1C"/>
          <w:sz w:val="32"/>
          <w:szCs w:val="32"/>
        </w:rPr>
        <w:t xml:space="preserve">Le temps : maintenant, et pas maintenant</w:t>
      </w:r>
    </w:p>
    <w:p>
      <w:pPr>
        <w:spacing w:after="160" w:line="300"/>
        <w:jc w:val="both"/>
      </w:pPr>
      <w:r>
        <w:rPr>
          <w:rFonts w:ascii="Georgia" w:cs="Georgia" w:eastAsia="Georgia" w:hAnsi="Georgia"/>
          <w:b w:val="false"/>
          <w:bCs w:val="false"/>
          <w:i w:val="false"/>
          <w:iCs w:val="false"/>
          <w:color w:val="1C1C1C"/>
          <w:sz w:val="20"/>
          <w:szCs w:val="20"/>
        </w:rPr>
        <w:t xml:space="preserve">Une des caractéristiques les plus constantes, et les moins connues, est le rapport particulier au temps. Barkley parle de myopie temporelle : la difficulté à se représenter concrètement le futur et à agir en fonction de lui.</w:t>
      </w:r>
    </w:p>
    <w:p>
      <w:pPr>
        <w:spacing w:after="140" w:before="300"/>
      </w:pPr>
      <w:r>
        <w:rPr>
          <w:rFonts w:ascii="Georgia" w:cs="Georgia" w:eastAsia="Georgia" w:hAnsi="Georgia"/>
          <w:b/>
          <w:bCs/>
          <w:i w:val="false"/>
          <w:iCs w:val="false"/>
          <w:color w:val="0E4A54"/>
          <w:sz w:val="23"/>
          <w:szCs w:val="23"/>
        </w:rPr>
        <w:t xml:space="preserve">Deux catégories seulement</w:t>
      </w:r>
    </w:p>
    <w:p>
      <w:pPr>
        <w:spacing w:after="160" w:line="300"/>
        <w:jc w:val="both"/>
      </w:pPr>
      <w:r>
        <w:rPr>
          <w:rFonts w:ascii="Georgia" w:cs="Georgia" w:eastAsia="Georgia" w:hAnsi="Georgia"/>
          <w:b w:val="false"/>
          <w:bCs w:val="false"/>
          <w:i w:val="false"/>
          <w:iCs w:val="false"/>
          <w:color w:val="1C1C1C"/>
          <w:sz w:val="20"/>
          <w:szCs w:val="20"/>
        </w:rPr>
        <w:t xml:space="preserve">Tout se passe comme si le temps ne comportait que deux cases : maintenant, et pas maintenant. Une échéance dans trois semaines n’existe pas. Elle n’existera qu’à l’instant précis où elle basculera dans le maintenant, généralement la veille, avec la décharge d’adrénaline correspondante. Ce n’est pas de la négligence : l’échéance était réellement invisible.</w:t>
      </w:r>
    </w:p>
    <w:p>
      <w:pPr>
        <w:spacing w:after="160" w:line="300"/>
        <w:jc w:val="both"/>
      </w:pPr>
      <w:r>
        <w:rPr>
          <w:rFonts w:ascii="Georgia" w:cs="Georgia" w:eastAsia="Georgia" w:hAnsi="Georgia"/>
          <w:b w:val="false"/>
          <w:bCs w:val="false"/>
          <w:i w:val="false"/>
          <w:iCs w:val="false"/>
          <w:color w:val="1C1C1C"/>
          <w:sz w:val="20"/>
          <w:szCs w:val="20"/>
        </w:rPr>
        <w:t xml:space="preserve">De là découlent trois conséquences familières. L’estimation des durées est faussée, presque toujours dans le sens de la sous-estimation. Les tâches longues et sans échéance restent indéfiniment en suspens. Et l’urgence devient le seul carburant fiable, ce qui pousse certains à l’organiser, consciemment ou non, en repoussant jusqu’au point où la pression fait enfin démarrer.</w:t>
      </w:r>
    </w:p>
    <w:p>
      <w:pPr>
        <w:spacing w:after="140" w:before="300"/>
      </w:pPr>
      <w:r>
        <w:rPr>
          <w:rFonts w:ascii="Georgia" w:cs="Georgia" w:eastAsia="Georgia" w:hAnsi="Georgia"/>
          <w:b/>
          <w:bCs/>
          <w:i w:val="false"/>
          <w:iCs w:val="false"/>
          <w:color w:val="0E4A54"/>
          <w:sz w:val="23"/>
          <w:szCs w:val="23"/>
        </w:rPr>
        <w:t xml:space="preserve">Rendre le temps visible</w:t>
      </w:r>
    </w:p>
    <w:p>
      <w:pPr>
        <w:spacing w:after="160" w:line="300"/>
        <w:jc w:val="both"/>
      </w:pPr>
      <w:r>
        <w:rPr>
          <w:rFonts w:ascii="Georgia" w:cs="Georgia" w:eastAsia="Georgia" w:hAnsi="Georgia"/>
          <w:b w:val="false"/>
          <w:bCs w:val="false"/>
          <w:i w:val="false"/>
          <w:iCs w:val="false"/>
          <w:color w:val="1C1C1C"/>
          <w:sz w:val="20"/>
          <w:szCs w:val="20"/>
        </w:rPr>
        <w:t xml:space="preserve">La stratégie ne consiste pas à mieux se représenter le futur, ce qui ne s’obtient pas par la volonté, mais à le sortir de la tête : minuteurs visibles, échéances intermédiaires, découpage en points de contact rapprochés. Un projet à trois semaines devient trois échéances à sept jours. Le futur lointain est remplacé par une série de maintenant.</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rPr>
          <w:cantSplit/>
        </w:trPr>
        <w:tc>
          <w:tcPr>
            <w:tcW w:type="dxa" w:w="9638"/>
            <w:tcBorders>
              <w:top w:val="none" w:color="auto" w:sz="0"/>
              <w:left w:val="single" w:color="0E4A54" w:sz="24"/>
              <w:bottom w:val="none" w:color="auto" w:sz="0"/>
              <w:right w:val="none" w:color="auto" w:sz="0"/>
            </w:tcBorders>
            <w:shd w:fill="E9F1F2" w:color="auto" w:val="clear"/>
            <w:tcMar>
              <w:top w:type="dxa" w:w="220"/>
              <w:left w:type="dxa" w:w="280"/>
              <w:bottom w:type="dxa" w:w="220"/>
              <w:right w:type="dxa" w:w="280"/>
            </w:tcMar>
          </w:tcPr>
          <w:p>
            <w:pPr>
              <w:spacing w:after="120"/>
            </w:pPr>
            <w:r>
              <w:rPr>
                <w:rFonts w:ascii="Georgia" w:cs="Georgia" w:eastAsia="Georgia" w:hAnsi="Georgia"/>
                <w:b/>
                <w:bCs/>
                <w:i w:val="false"/>
                <w:iCs w:val="false"/>
                <w:color w:val="0E4A54"/>
                <w:spacing w:val="70"/>
                <w:sz w:val="17"/>
                <w:szCs w:val="17"/>
              </w:rPr>
              <w:t xml:space="preserve">À RETENIR</w:t>
            </w:r>
          </w:p>
          <w:p>
            <w:pPr>
              <w:spacing w:after="0" w:line="290"/>
            </w:pPr>
            <w:r>
              <w:rPr>
                <w:rFonts w:ascii="Georgia" w:cs="Georgia" w:eastAsia="Georgia" w:hAnsi="Georgia"/>
                <w:b w:val="false"/>
                <w:bCs w:val="false"/>
                <w:i w:val="false"/>
                <w:iCs w:val="false"/>
                <w:color w:val="1C1C1C"/>
                <w:sz w:val="19"/>
                <w:szCs w:val="19"/>
              </w:rPr>
              <w:t xml:space="preserve">La règle du double : estimez le temps que prendra une tâche, puis multipliez par deux. Notez pendant un mois le temps réellement passé, et vous obtiendrez votre coefficient personnel. Il est en général compris entre 1,5 et 3.</w:t>
            </w:r>
          </w:p>
        </w:tc>
      </w:tr>
    </w:tbl>
    <w:p>
      <w:pPr>
        <w:spacing w:before="320"/>
      </w:pPr>
      <w:r>
        <w:rPr>
          <w:rFonts w:ascii="Georgia" w:cs="Georgia" w:eastAsia="Georgia" w:hAnsi="Georgia"/>
          <w:b w:val="false"/>
          <w:bCs w:val="false"/>
          <w:i w:val="false"/>
          <w:iCs w:val="false"/>
          <w:color w:val="1C1C1C"/>
          <w:sz w:val="20"/>
          <w:szCs w:val="20"/>
        </w:rPr>
        <w:t xml:space="preserve"/>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rPr>
          <w:cantSplit/>
        </w:trPr>
        <w:tc>
          <w:tcPr>
            <w:tcW w:type="dxa" w:w="9638"/>
            <w:tcBorders>
              <w:top w:val="none" w:color="auto" w:sz="0"/>
              <w:left w:val="none" w:color="auto" w:sz="0"/>
              <w:bottom w:val="none" w:color="auto" w:sz="0"/>
              <w:right w:val="none" w:color="auto" w:sz="0"/>
            </w:tcBorders>
            <w:tcMar>
              <w:top w:type="dxa" w:w="0"/>
              <w:left w:type="dxa" w:w="0"/>
              <w:bottom w:type="dxa" w:w="0"/>
              <w:right w:type="dxa" w:w="0"/>
            </w:tcMar>
          </w:tcPr>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rPr>
                <w:cantSplit/>
              </w:trPr>
              <w:tc>
                <w:tcPr>
                  <w:tcW w:type="dxa" w:w="9638"/>
                  <w:tcBorders>
                    <w:top w:val="none" w:color="auto" w:sz="0"/>
                    <w:left w:val="none" w:color="auto" w:sz="0"/>
                    <w:bottom w:val="none" w:color="auto" w:sz="0"/>
                    <w:right w:val="none" w:color="auto" w:sz="0"/>
                  </w:tcBorders>
                  <w:shd w:fill="0E4A54" w:color="auto" w:val="clear"/>
                  <w:tcMar>
                    <w:top w:type="dxa" w:w="160"/>
                    <w:left w:type="dxa" w:w="260"/>
                    <w:bottom w:type="dxa" w:w="160"/>
                    <w:right w:type="dxa" w:w="260"/>
                  </w:tcMar>
                </w:tcPr>
                <w:p>
                  <w:pPr>
                    <w:keepNext/>
                    <w:spacing w:after="60"/>
                  </w:pPr>
                  <w:r>
                    <w:rPr>
                      <w:rFonts w:ascii="Georgia" w:cs="Georgia" w:eastAsia="Georgia" w:hAnsi="Georgia"/>
                      <w:b/>
                      <w:bCs/>
                      <w:i w:val="false"/>
                      <w:iCs w:val="false"/>
                      <w:color w:val="A8CDD2"/>
                      <w:spacing w:val="70"/>
                      <w:sz w:val="16"/>
                      <w:szCs w:val="16"/>
                    </w:rPr>
                    <w:t xml:space="preserve">Exercice 3.1</w:t>
                  </w:r>
                  <w:r>
                    <w:rPr>
                      <w:rFonts w:ascii="Georgia" w:cs="Georgia" w:eastAsia="Georgia" w:hAnsi="Georgia"/>
                      <w:b/>
                      <w:bCs/>
                      <w:i w:val="false"/>
                      <w:iCs w:val="false"/>
                      <w:color w:val="FFFFFF"/>
                      <w:sz w:val="22"/>
                      <w:szCs w:val="22"/>
                    </w:rPr>
                    <w:t xml:space="preserve">Le test d’estimation</w:t>
                  </w:r>
                </w:p>
                <w:p>
                  <w:pPr>
                    <w:keepNext/>
                  </w:pPr>
                  <w:r>
                    <w:rPr>
                      <w:rFonts w:ascii="Georgia" w:cs="Georgia" w:eastAsia="Georgia" w:hAnsi="Georgia"/>
                      <w:b w:val="false"/>
                      <w:bCs w:val="false"/>
                      <w:i/>
                      <w:iCs/>
                      <w:color w:val="CFE2E4"/>
                      <w:sz w:val="17"/>
                      <w:szCs w:val="17"/>
                    </w:rPr>
                    <w:t xml:space="preserve">Objectif : mesurer votre écart personnel entre le temps estimé et le temps réel.</w:t>
                  </w:r>
                </w:p>
              </w:tc>
            </w:tr>
          </w:tbl>
          <w:p>
            <w:pPr>
              <w:spacing w:after="40" w:before="200" w:line="290"/>
            </w:pPr>
            <w:r>
              <w:rPr>
                <w:rFonts w:ascii="Georgia" w:cs="Georgia" w:eastAsia="Georgia" w:hAnsi="Georgia"/>
                <w:b w:val="false"/>
                <w:bCs w:val="false"/>
                <w:i w:val="false"/>
                <w:iCs w:val="false"/>
                <w:color w:val="1C1C1C"/>
                <w:sz w:val="19"/>
                <w:szCs w:val="19"/>
              </w:rPr>
              <w:t xml:space="preserve">Choisissez cinq tâches de la semaine. Avant de commencer, notez le temps estimé. Après, notez le temps réel.</w:t>
            </w:r>
          </w:p>
        </w:tc>
      </w:tr>
    </w:tbl>
    <w:p>
      <w:pPr>
        <w:pStyle w:val="ListParagraph"/>
        <w:numPr>
          <w:ilvl w:val="0"/>
          <w:numId w:val="2"/>
        </w:numPr>
        <w:spacing w:after="110" w:line="290"/>
      </w:pPr>
      <w:r>
        <w:rPr>
          <w:rFonts w:ascii="Georgia" w:cs="Georgia" w:eastAsia="Georgia" w:hAnsi="Georgia"/>
          <w:b w:val="false"/>
          <w:bCs w:val="false"/>
          <w:i w:val="false"/>
          <w:iCs w:val="false"/>
          <w:color w:val="1C1C1C"/>
          <w:sz w:val="20"/>
          <w:szCs w:val="20"/>
        </w:rPr>
        <w:t xml:space="preserve">Tâche 1 : estimé …… réel ……</w:t>
      </w:r>
    </w:p>
    <w:p>
      <w:pPr>
        <w:pStyle w:val="ListParagraph"/>
        <w:numPr>
          <w:ilvl w:val="0"/>
          <w:numId w:val="2"/>
        </w:numPr>
        <w:spacing w:after="110" w:line="290"/>
      </w:pPr>
      <w:r>
        <w:rPr>
          <w:rFonts w:ascii="Georgia" w:cs="Georgia" w:eastAsia="Georgia" w:hAnsi="Georgia"/>
          <w:b w:val="false"/>
          <w:bCs w:val="false"/>
          <w:i w:val="false"/>
          <w:iCs w:val="false"/>
          <w:color w:val="1C1C1C"/>
          <w:sz w:val="20"/>
          <w:szCs w:val="20"/>
        </w:rPr>
        <w:t xml:space="preserve">Tâche 2 : estimé …… réel ……</w:t>
      </w:r>
    </w:p>
    <w:p>
      <w:pPr>
        <w:pStyle w:val="ListParagraph"/>
        <w:numPr>
          <w:ilvl w:val="0"/>
          <w:numId w:val="2"/>
        </w:numPr>
        <w:spacing w:after="110" w:line="290"/>
      </w:pPr>
      <w:r>
        <w:rPr>
          <w:rFonts w:ascii="Georgia" w:cs="Georgia" w:eastAsia="Georgia" w:hAnsi="Georgia"/>
          <w:b w:val="false"/>
          <w:bCs w:val="false"/>
          <w:i w:val="false"/>
          <w:iCs w:val="false"/>
          <w:color w:val="1C1C1C"/>
          <w:sz w:val="20"/>
          <w:szCs w:val="20"/>
        </w:rPr>
        <w:t xml:space="preserve">Tâche 3 : estimé …… réel ……</w:t>
      </w:r>
    </w:p>
    <w:p>
      <w:pPr>
        <w:pStyle w:val="ListParagraph"/>
        <w:numPr>
          <w:ilvl w:val="0"/>
          <w:numId w:val="2"/>
        </w:numPr>
        <w:spacing w:after="110" w:line="290"/>
      </w:pPr>
      <w:r>
        <w:rPr>
          <w:rFonts w:ascii="Georgia" w:cs="Georgia" w:eastAsia="Georgia" w:hAnsi="Georgia"/>
          <w:b w:val="false"/>
          <w:bCs w:val="false"/>
          <w:i w:val="false"/>
          <w:iCs w:val="false"/>
          <w:color w:val="1C1C1C"/>
          <w:sz w:val="20"/>
          <w:szCs w:val="20"/>
        </w:rPr>
        <w:t xml:space="preserve">Tâche 4 : estimé …… réel ……</w:t>
      </w:r>
    </w:p>
    <w:p>
      <w:pPr>
        <w:pStyle w:val="ListParagraph"/>
        <w:numPr>
          <w:ilvl w:val="0"/>
          <w:numId w:val="2"/>
        </w:numPr>
        <w:spacing w:after="110" w:line="290"/>
      </w:pPr>
      <w:r>
        <w:rPr>
          <w:rFonts w:ascii="Georgia" w:cs="Georgia" w:eastAsia="Georgia" w:hAnsi="Georgia"/>
          <w:b w:val="false"/>
          <w:bCs w:val="false"/>
          <w:i w:val="false"/>
          <w:iCs w:val="false"/>
          <w:color w:val="1C1C1C"/>
          <w:sz w:val="20"/>
          <w:szCs w:val="20"/>
        </w:rPr>
        <w:t xml:space="preserve">Tâche 5 : estimé …… réel ……</w:t>
      </w:r>
    </w:p>
    <w:p>
      <w:pPr>
        <w:keepLines/>
        <w:spacing w:after="80" w:before="200" w:line="290"/>
      </w:pPr>
      <w:r>
        <w:rPr>
          <w:rFonts w:ascii="Georgia" w:cs="Georgia" w:eastAsia="Georgia" w:hAnsi="Georgia"/>
          <w:b w:val="false"/>
          <w:bCs w:val="false"/>
          <w:i w:val="false"/>
          <w:iCs w:val="false"/>
          <w:color w:val="1C1C1C"/>
          <w:sz w:val="19"/>
          <w:szCs w:val="19"/>
        </w:rPr>
        <w:t xml:space="preserve">Votre coefficient moyen (réel divisé par estimé) :</w:t>
      </w:r>
    </w:p>
    <w:p>
      <w:pPr>
        <w:pBdr>
          <w:bottom w:val="single" w:color="C9D6D8" w:sz="4" w:space="4"/>
        </w:pBdr>
        <w:spacing w:after="280" w:before="100" w:line="300"/>
      </w:pPr>
      <w:r>
        <w:rPr>
          <w:rFonts w:ascii="Georgia" w:cs="Georgia" w:eastAsia="Georgia" w:hAnsi="Georgia"/>
          <w:b w:val="false"/>
          <w:bCs w:val="false"/>
          <w:i w:val="false"/>
          <w:iCs w:val="false"/>
          <w:color w:val="1C1C1C"/>
          <w:sz w:val="20"/>
          <w:szCs w:val="20"/>
        </w:rPr>
        <w:t xml:space="preserve"/>
      </w:r>
    </w:p>
    <w:p>
      <w:pPr>
        <w:spacing w:before="320"/>
      </w:pPr>
      <w:r>
        <w:rPr>
          <w:rFonts w:ascii="Georgia" w:cs="Georgia" w:eastAsia="Georgia" w:hAnsi="Georgia"/>
          <w:b w:val="false"/>
          <w:bCs w:val="false"/>
          <w:i w:val="false"/>
          <w:iCs w:val="false"/>
          <w:color w:val="1C1C1C"/>
          <w:sz w:val="20"/>
          <w:szCs w:val="20"/>
        </w:rPr>
        <w:t xml:space="preserve"/>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rPr>
          <w:cantSplit/>
        </w:trPr>
        <w:tc>
          <w:tcPr>
            <w:tcW w:type="dxa" w:w="9638"/>
            <w:tcBorders>
              <w:top w:val="none" w:color="auto" w:sz="0"/>
              <w:left w:val="none" w:color="auto" w:sz="0"/>
              <w:bottom w:val="none" w:color="auto" w:sz="0"/>
              <w:right w:val="none" w:color="auto" w:sz="0"/>
            </w:tcBorders>
            <w:tcMar>
              <w:top w:type="dxa" w:w="0"/>
              <w:left w:type="dxa" w:w="0"/>
              <w:bottom w:type="dxa" w:w="0"/>
              <w:right w:type="dxa" w:w="0"/>
            </w:tcMar>
          </w:tcPr>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rPr>
                <w:cantSplit/>
              </w:trPr>
              <w:tc>
                <w:tcPr>
                  <w:tcW w:type="dxa" w:w="9638"/>
                  <w:tcBorders>
                    <w:top w:val="none" w:color="auto" w:sz="0"/>
                    <w:left w:val="none" w:color="auto" w:sz="0"/>
                    <w:bottom w:val="none" w:color="auto" w:sz="0"/>
                    <w:right w:val="none" w:color="auto" w:sz="0"/>
                  </w:tcBorders>
                  <w:shd w:fill="0E4A54" w:color="auto" w:val="clear"/>
                  <w:tcMar>
                    <w:top w:type="dxa" w:w="160"/>
                    <w:left w:type="dxa" w:w="260"/>
                    <w:bottom w:type="dxa" w:w="160"/>
                    <w:right w:type="dxa" w:w="260"/>
                  </w:tcMar>
                </w:tcPr>
                <w:p>
                  <w:pPr>
                    <w:keepNext/>
                    <w:spacing w:after="60"/>
                  </w:pPr>
                  <w:r>
                    <w:rPr>
                      <w:rFonts w:ascii="Georgia" w:cs="Georgia" w:eastAsia="Georgia" w:hAnsi="Georgia"/>
                      <w:b/>
                      <w:bCs/>
                      <w:i w:val="false"/>
                      <w:iCs w:val="false"/>
                      <w:color w:val="A8CDD2"/>
                      <w:spacing w:val="70"/>
                      <w:sz w:val="16"/>
                      <w:szCs w:val="16"/>
                    </w:rPr>
                    <w:t xml:space="preserve">Exercice 3.2</w:t>
                  </w:r>
                  <w:r>
                    <w:rPr>
                      <w:rFonts w:ascii="Georgia" w:cs="Georgia" w:eastAsia="Georgia" w:hAnsi="Georgia"/>
                      <w:b/>
                      <w:bCs/>
                      <w:i w:val="false"/>
                      <w:iCs w:val="false"/>
                      <w:color w:val="FFFFFF"/>
                      <w:sz w:val="22"/>
                      <w:szCs w:val="22"/>
                    </w:rPr>
                    <w:t xml:space="preserve">Fabriquer de l’urgence propre</w:t>
                  </w:r>
                </w:p>
                <w:p>
                  <w:pPr>
                    <w:keepNext/>
                  </w:pPr>
                  <w:r>
                    <w:rPr>
                      <w:rFonts w:ascii="Georgia" w:cs="Georgia" w:eastAsia="Georgia" w:hAnsi="Georgia"/>
                      <w:b w:val="false"/>
                      <w:bCs w:val="false"/>
                      <w:i/>
                      <w:iCs/>
                      <w:color w:val="CFE2E4"/>
                      <w:sz w:val="17"/>
                      <w:szCs w:val="17"/>
                    </w:rPr>
                    <w:t xml:space="preserve">Objectif : obtenir le carburant de l’urgence sans en payer le prix.</w:t>
                  </w:r>
                </w:p>
              </w:tc>
            </w:tr>
          </w:tbl>
          <w:p>
            <w:pPr>
              <w:spacing w:after="40" w:before="200" w:line="290"/>
            </w:pPr>
            <w:r>
              <w:rPr>
                <w:rFonts w:ascii="Georgia" w:cs="Georgia" w:eastAsia="Georgia" w:hAnsi="Georgia"/>
                <w:b w:val="false"/>
                <w:bCs w:val="false"/>
                <w:i w:val="false"/>
                <w:iCs w:val="false"/>
                <w:color w:val="1C1C1C"/>
                <w:sz w:val="19"/>
                <w:szCs w:val="19"/>
              </w:rPr>
              <w:t xml:space="preserve">L’urgence fonctionne. Le problème est qu’elle arrive trop tard et coûte cher en stress. On peut la créer artificiellement, plus tôt : annoncer une date à quelqu’un, fixer un rendez-vous de rendu, travailler en présence d’un tiers, se donner une séance minutée. Quelles versions sont réalistes pour vous ?</w:t>
            </w:r>
          </w:p>
        </w:tc>
      </w:tr>
    </w:tbl>
    <w:p>
      <w:pPr>
        <w:pBdr>
          <w:bottom w:val="single" w:color="C9D6D8" w:sz="4" w:space="4"/>
        </w:pBdr>
        <w:spacing w:after="280" w:before="100" w:line="300"/>
      </w:pPr>
      <w:r>
        <w:rPr>
          <w:rFonts w:ascii="Georgia" w:cs="Georgia" w:eastAsia="Georgia" w:hAnsi="Georgia"/>
          <w:b w:val="false"/>
          <w:bCs w:val="false"/>
          <w:i w:val="false"/>
          <w:iCs w:val="false"/>
          <w:color w:val="1C1C1C"/>
          <w:sz w:val="20"/>
          <w:szCs w:val="20"/>
        </w:rPr>
        <w:t xml:space="preserve"/>
      </w:r>
    </w:p>
    <w:p>
      <w:pPr>
        <w:pBdr>
          <w:bottom w:val="single" w:color="C9D6D8" w:sz="4" w:space="4"/>
        </w:pBdr>
        <w:spacing w:after="280" w:before="0" w:line="300"/>
      </w:pPr>
      <w:r>
        <w:rPr>
          <w:rFonts w:ascii="Georgia" w:cs="Georgia" w:eastAsia="Georgia" w:hAnsi="Georgia"/>
          <w:b w:val="false"/>
          <w:bCs w:val="false"/>
          <w:i w:val="false"/>
          <w:iCs w:val="false"/>
          <w:color w:val="1C1C1C"/>
          <w:sz w:val="20"/>
          <w:szCs w:val="20"/>
        </w:rPr>
        <w:t xml:space="preserve"/>
      </w:r>
    </w:p>
    <w:p>
      <w:pPr>
        <w:pBdr>
          <w:bottom w:val="single" w:color="C9D6D8" w:sz="4" w:space="4"/>
        </w:pBdr>
        <w:spacing w:after="280" w:before="0" w:line="300"/>
      </w:pPr>
      <w:r>
        <w:rPr>
          <w:rFonts w:ascii="Georgia" w:cs="Georgia" w:eastAsia="Georgia" w:hAnsi="Georgia"/>
          <w:b w:val="false"/>
          <w:bCs w:val="false"/>
          <w:i w:val="false"/>
          <w:iCs w:val="false"/>
          <w:color w:val="1C1C1C"/>
          <w:sz w:val="20"/>
          <w:szCs w:val="20"/>
        </w:rPr>
        <w:t xml:space="preserve"/>
      </w:r>
    </w:p>
    <w:p>
      <w:r>
        <w:br w:type="page"/>
      </w:r>
    </w:p>
    <w:p>
      <w:pPr>
        <w:spacing w:after="60" w:before="120"/>
      </w:pPr>
      <w:r>
        <w:rPr>
          <w:rFonts w:ascii="Georgia" w:cs="Georgia" w:eastAsia="Georgia" w:hAnsi="Georgia"/>
          <w:b/>
          <w:bCs/>
          <w:i w:val="false"/>
          <w:iCs w:val="false"/>
          <w:color w:val="0E4A54"/>
          <w:spacing w:val="80"/>
          <w:sz w:val="17"/>
          <w:szCs w:val="17"/>
        </w:rPr>
        <w:t xml:space="preserve">Module 4</w:t>
      </w:r>
    </w:p>
    <w:p>
      <w:pPr>
        <w:pBdr>
          <w:bottom w:val="single" w:color="0E4A54" w:sz="12" w:space="8"/>
        </w:pBdr>
        <w:spacing w:after="300"/>
      </w:pPr>
      <w:r>
        <w:rPr>
          <w:rFonts w:ascii="Georgia" w:cs="Georgia" w:eastAsia="Georgia" w:hAnsi="Georgia"/>
          <w:b/>
          <w:bCs/>
          <w:i w:val="false"/>
          <w:iCs w:val="false"/>
          <w:color w:val="1C1C1C"/>
          <w:sz w:val="32"/>
          <w:szCs w:val="32"/>
        </w:rPr>
        <w:t xml:space="preserve">L’attention : un moteur, pas un réservoir</w:t>
      </w:r>
    </w:p>
    <w:p>
      <w:pPr>
        <w:spacing w:after="160" w:line="300"/>
        <w:jc w:val="both"/>
      </w:pPr>
      <w:r>
        <w:rPr>
          <w:rFonts w:ascii="Georgia" w:cs="Georgia" w:eastAsia="Georgia" w:hAnsi="Georgia"/>
          <w:b w:val="false"/>
          <w:bCs w:val="false"/>
          <w:i w:val="false"/>
          <w:iCs w:val="false"/>
          <w:color w:val="1C1C1C"/>
          <w:sz w:val="20"/>
          <w:szCs w:val="20"/>
        </w:rPr>
        <w:t xml:space="preserve">Si l’attention manquait, elle manquerait toujours. Or elle est parfois d’une intensité que peu de gens connaissent. Le clinicien Edward Hallowell le formule bien : ce n’est pas un déficit d’attention, c’est une attention inconstante.</w:t>
      </w:r>
    </w:p>
    <w:p>
      <w:pPr>
        <w:spacing w:after="140" w:before="300"/>
      </w:pPr>
      <w:r>
        <w:rPr>
          <w:rFonts w:ascii="Georgia" w:cs="Georgia" w:eastAsia="Georgia" w:hAnsi="Georgia"/>
          <w:b/>
          <w:bCs/>
          <w:i w:val="false"/>
          <w:iCs w:val="false"/>
          <w:color w:val="0E4A54"/>
          <w:sz w:val="23"/>
          <w:szCs w:val="23"/>
        </w:rPr>
        <w:t xml:space="preserve">Les quatre déclencheurs</w:t>
      </w:r>
    </w:p>
    <w:p>
      <w:pPr>
        <w:spacing w:after="160" w:line="300"/>
        <w:jc w:val="both"/>
      </w:pPr>
      <w:r>
        <w:rPr>
          <w:rFonts w:ascii="Georgia" w:cs="Georgia" w:eastAsia="Georgia" w:hAnsi="Georgia"/>
          <w:b w:val="false"/>
          <w:bCs w:val="false"/>
          <w:i w:val="false"/>
          <w:iCs w:val="false"/>
          <w:color w:val="1C1C1C"/>
          <w:sz w:val="20"/>
          <w:szCs w:val="20"/>
        </w:rPr>
        <w:t xml:space="preserve">L’engagement attentionnel se déclenche de façon fiable dans quatre conditions : l’intérêt, la nouveauté, le défi, et l’urgence. Une tâche qui coche l’une d’elles s’exécute sans effort apparent. Une tâche qui n’en coche aucune, aussi simple soit-elle, devient presque impossible. Beaucoup de gens rapportent avoir passé six mois à ne pas remplir un formulaire de dix minutes, tout en menant à bien un projet autrement plus complexe.</w:t>
      </w:r>
    </w:p>
    <w:p>
      <w:pPr>
        <w:spacing w:after="160" w:line="300"/>
        <w:jc w:val="both"/>
      </w:pPr>
      <w:r>
        <w:rPr>
          <w:rFonts w:ascii="Georgia" w:cs="Georgia" w:eastAsia="Georgia" w:hAnsi="Georgia"/>
          <w:b w:val="false"/>
          <w:bCs w:val="false"/>
          <w:i w:val="false"/>
          <w:iCs w:val="false"/>
          <w:color w:val="1C1C1C"/>
          <w:sz w:val="20"/>
          <w:szCs w:val="20"/>
        </w:rPr>
        <w:t xml:space="preserve">C’est là que naît le malentendu avec l’entourage, et avec soi-même : puisque vous pouvez faire la chose difficile, on en conclut que vous pourriez faire la chose facile si vous le vouliez. La conclusion est logique, et elle est fausse. Ce n’est pas la difficulté qui commande l’engagement, c’est la présence d’un des quatre déclencheurs.</w:t>
      </w:r>
    </w:p>
    <w:p>
      <w:pPr>
        <w:spacing w:after="140" w:before="300"/>
      </w:pPr>
      <w:r>
        <w:rPr>
          <w:rFonts w:ascii="Georgia" w:cs="Georgia" w:eastAsia="Georgia" w:hAnsi="Georgia"/>
          <w:b/>
          <w:bCs/>
          <w:i w:val="false"/>
          <w:iCs w:val="false"/>
          <w:color w:val="0E4A54"/>
          <w:sz w:val="23"/>
          <w:szCs w:val="23"/>
        </w:rPr>
        <w:t xml:space="preserve">L’hyperfocus</w:t>
      </w:r>
    </w:p>
    <w:p>
      <w:pPr>
        <w:spacing w:after="160" w:line="300"/>
        <w:jc w:val="both"/>
      </w:pPr>
      <w:r>
        <w:rPr>
          <w:rFonts w:ascii="Georgia" w:cs="Georgia" w:eastAsia="Georgia" w:hAnsi="Georgia"/>
          <w:b w:val="false"/>
          <w:bCs w:val="false"/>
          <w:i w:val="false"/>
          <w:iCs w:val="false"/>
          <w:color w:val="1C1C1C"/>
          <w:sz w:val="20"/>
          <w:szCs w:val="20"/>
        </w:rPr>
        <w:t xml:space="preserve">L’autre versant est l’absorption totale : six heures qui passent sans qu’on lève la tête, sans manger, sans répondre. C’est une ressource considérable, à l’origine d’une bonne part des réussites de ces profils. C’est aussi un risque, parce que l’entrée est involontaire et la sortie difficile. Les dégâts se produisent en périphérie : rendez-vous manqués, proches négligés, sommeil sacrifié.</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rPr>
          <w:cantSplit/>
        </w:trPr>
        <w:tc>
          <w:tcPr>
            <w:tcW w:type="dxa" w:w="9638"/>
            <w:tcBorders>
              <w:top w:val="none" w:color="auto" w:sz="0"/>
              <w:left w:val="single" w:color="0E4A54" w:sz="24"/>
              <w:bottom w:val="none" w:color="auto" w:sz="0"/>
              <w:right w:val="none" w:color="auto" w:sz="0"/>
            </w:tcBorders>
            <w:shd w:fill="E9F1F2" w:color="auto" w:val="clear"/>
            <w:tcMar>
              <w:top w:type="dxa" w:w="220"/>
              <w:left w:type="dxa" w:w="280"/>
              <w:bottom w:type="dxa" w:w="220"/>
              <w:right w:type="dxa" w:w="280"/>
            </w:tcMar>
          </w:tcPr>
          <w:p>
            <w:pPr>
              <w:spacing w:after="120"/>
            </w:pPr>
            <w:r>
              <w:rPr>
                <w:rFonts w:ascii="Georgia" w:cs="Georgia" w:eastAsia="Georgia" w:hAnsi="Georgia"/>
                <w:b/>
                <w:bCs/>
                <w:i w:val="false"/>
                <w:iCs w:val="false"/>
                <w:color w:val="0E4A54"/>
                <w:spacing w:val="70"/>
                <w:sz w:val="17"/>
                <w:szCs w:val="17"/>
              </w:rPr>
              <w:t xml:space="preserve">À RETENIR</w:t>
            </w:r>
          </w:p>
          <w:p>
            <w:pPr>
              <w:spacing w:after="120" w:line="290"/>
            </w:pPr>
            <w:r>
              <w:rPr>
                <w:rFonts w:ascii="Georgia" w:cs="Georgia" w:eastAsia="Georgia" w:hAnsi="Georgia"/>
                <w:b w:val="false"/>
                <w:bCs w:val="false"/>
                <w:i w:val="false"/>
                <w:iCs w:val="false"/>
                <w:color w:val="1C1C1C"/>
                <w:sz w:val="19"/>
                <w:szCs w:val="19"/>
              </w:rPr>
              <w:t xml:space="preserve">On ne rend pas une tâche intéressante par décision. On peut en revanche lui ajouter un déclencheur : la rendre nouvelle (changer de lieu, de support), la rendre urgente (échéance annoncée), la rendre stimulante (chronométrer, en faire un défi), ou l’accrocher à une présence.</w:t>
            </w:r>
          </w:p>
          <w:p>
            <w:pPr>
              <w:spacing w:after="0" w:line="290"/>
            </w:pPr>
            <w:r>
              <w:rPr>
                <w:rFonts w:ascii="Georgia" w:cs="Georgia" w:eastAsia="Georgia" w:hAnsi="Georgia"/>
                <w:b w:val="false"/>
                <w:bCs w:val="false"/>
                <w:i w:val="false"/>
                <w:iCs w:val="false"/>
                <w:color w:val="1C1C1C"/>
                <w:sz w:val="19"/>
                <w:szCs w:val="19"/>
              </w:rPr>
              <w:t xml:space="preserve">Pour l’hyperfocus : ne pas compter sur soi pour sortir. Poser une alarme externe avant d’entrer.</w:t>
            </w:r>
          </w:p>
        </w:tc>
      </w:tr>
    </w:tbl>
    <w:p>
      <w:pPr>
        <w:spacing w:before="320"/>
      </w:pPr>
      <w:r>
        <w:rPr>
          <w:rFonts w:ascii="Georgia" w:cs="Georgia" w:eastAsia="Georgia" w:hAnsi="Georgia"/>
          <w:b w:val="false"/>
          <w:bCs w:val="false"/>
          <w:i w:val="false"/>
          <w:iCs w:val="false"/>
          <w:color w:val="1C1C1C"/>
          <w:sz w:val="20"/>
          <w:szCs w:val="20"/>
        </w:rPr>
        <w:t xml:space="preserve"/>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rPr>
          <w:cantSplit/>
        </w:trPr>
        <w:tc>
          <w:tcPr>
            <w:tcW w:type="dxa" w:w="9638"/>
            <w:tcBorders>
              <w:top w:val="none" w:color="auto" w:sz="0"/>
              <w:left w:val="none" w:color="auto" w:sz="0"/>
              <w:bottom w:val="none" w:color="auto" w:sz="0"/>
              <w:right w:val="none" w:color="auto" w:sz="0"/>
            </w:tcBorders>
            <w:tcMar>
              <w:top w:type="dxa" w:w="0"/>
              <w:left w:type="dxa" w:w="0"/>
              <w:bottom w:type="dxa" w:w="0"/>
              <w:right w:type="dxa" w:w="0"/>
            </w:tcMar>
          </w:tcPr>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rPr>
                <w:cantSplit/>
              </w:trPr>
              <w:tc>
                <w:tcPr>
                  <w:tcW w:type="dxa" w:w="9638"/>
                  <w:tcBorders>
                    <w:top w:val="none" w:color="auto" w:sz="0"/>
                    <w:left w:val="none" w:color="auto" w:sz="0"/>
                    <w:bottom w:val="none" w:color="auto" w:sz="0"/>
                    <w:right w:val="none" w:color="auto" w:sz="0"/>
                  </w:tcBorders>
                  <w:shd w:fill="0E4A54" w:color="auto" w:val="clear"/>
                  <w:tcMar>
                    <w:top w:type="dxa" w:w="160"/>
                    <w:left w:type="dxa" w:w="260"/>
                    <w:bottom w:type="dxa" w:w="160"/>
                    <w:right w:type="dxa" w:w="260"/>
                  </w:tcMar>
                </w:tcPr>
                <w:p>
                  <w:pPr>
                    <w:keepNext/>
                    <w:spacing w:after="60"/>
                  </w:pPr>
                  <w:r>
                    <w:rPr>
                      <w:rFonts w:ascii="Georgia" w:cs="Georgia" w:eastAsia="Georgia" w:hAnsi="Georgia"/>
                      <w:b/>
                      <w:bCs/>
                      <w:i w:val="false"/>
                      <w:iCs w:val="false"/>
                      <w:color w:val="A8CDD2"/>
                      <w:spacing w:val="70"/>
                      <w:sz w:val="16"/>
                      <w:szCs w:val="16"/>
                    </w:rPr>
                    <w:t xml:space="preserve">Exercice 4.1</w:t>
                  </w:r>
                  <w:r>
                    <w:rPr>
                      <w:rFonts w:ascii="Georgia" w:cs="Georgia" w:eastAsia="Georgia" w:hAnsi="Georgia"/>
                      <w:b/>
                      <w:bCs/>
                      <w:i w:val="false"/>
                      <w:iCs w:val="false"/>
                      <w:color w:val="FFFFFF"/>
                      <w:sz w:val="22"/>
                      <w:szCs w:val="22"/>
                    </w:rPr>
                    <w:t xml:space="preserve">Vos déclencheurs</w:t>
                  </w:r>
                </w:p>
                <w:p>
                  <w:pPr>
                    <w:keepNext/>
                  </w:pPr>
                  <w:r>
                    <w:rPr>
                      <w:rFonts w:ascii="Georgia" w:cs="Georgia" w:eastAsia="Georgia" w:hAnsi="Georgia"/>
                      <w:b w:val="false"/>
                      <w:bCs w:val="false"/>
                      <w:i/>
                      <w:iCs/>
                      <w:color w:val="CFE2E4"/>
                      <w:sz w:val="17"/>
                      <w:szCs w:val="17"/>
                    </w:rPr>
                    <w:t xml:space="preserve">Objectif : identifier ce qui, chez vous, ouvre l’accès à l’action.</w:t>
                  </w:r>
                </w:p>
              </w:tc>
            </w:tr>
          </w:tbl>
          <w:p>
            <w:pPr>
              <w:spacing w:after="40" w:before="200" w:line="290"/>
            </w:pPr>
            <w:r>
              <w:rPr>
                <w:rFonts w:ascii="Georgia" w:cs="Georgia" w:eastAsia="Georgia" w:hAnsi="Georgia"/>
                <w:b w:val="false"/>
                <w:bCs w:val="false"/>
                <w:i w:val="false"/>
                <w:iCs w:val="false"/>
                <w:color w:val="1C1C1C"/>
                <w:sz w:val="19"/>
                <w:szCs w:val="19"/>
              </w:rPr>
              <w:t xml:space="preserve">Décrivez deux situations où vous avez travaillé avec facilité et intensité. Que contenaient-elles ? Intérêt, nouveauté, défi, urgence, présence de quelqu’un ?</w:t>
            </w:r>
          </w:p>
        </w:tc>
      </w:tr>
    </w:tbl>
    <w:p>
      <w:pPr>
        <w:pBdr>
          <w:bottom w:val="single" w:color="C9D6D8" w:sz="4" w:space="4"/>
        </w:pBdr>
        <w:spacing w:after="280" w:before="100" w:line="300"/>
      </w:pPr>
      <w:r>
        <w:rPr>
          <w:rFonts w:ascii="Georgia" w:cs="Georgia" w:eastAsia="Georgia" w:hAnsi="Georgia"/>
          <w:b w:val="false"/>
          <w:bCs w:val="false"/>
          <w:i w:val="false"/>
          <w:iCs w:val="false"/>
          <w:color w:val="1C1C1C"/>
          <w:sz w:val="20"/>
          <w:szCs w:val="20"/>
        </w:rPr>
        <w:t xml:space="preserve"/>
      </w:r>
    </w:p>
    <w:p>
      <w:pPr>
        <w:pBdr>
          <w:bottom w:val="single" w:color="C9D6D8" w:sz="4" w:space="4"/>
        </w:pBdr>
        <w:spacing w:after="280" w:before="0" w:line="300"/>
      </w:pPr>
      <w:r>
        <w:rPr>
          <w:rFonts w:ascii="Georgia" w:cs="Georgia" w:eastAsia="Georgia" w:hAnsi="Georgia"/>
          <w:b w:val="false"/>
          <w:bCs w:val="false"/>
          <w:i w:val="false"/>
          <w:iCs w:val="false"/>
          <w:color w:val="1C1C1C"/>
          <w:sz w:val="20"/>
          <w:szCs w:val="20"/>
        </w:rPr>
        <w:t xml:space="preserve"/>
      </w:r>
    </w:p>
    <w:p>
      <w:pPr>
        <w:pBdr>
          <w:bottom w:val="single" w:color="C9D6D8" w:sz="4" w:space="4"/>
        </w:pBdr>
        <w:spacing w:after="280" w:before="0" w:line="300"/>
      </w:pPr>
      <w:r>
        <w:rPr>
          <w:rFonts w:ascii="Georgia" w:cs="Georgia" w:eastAsia="Georgia" w:hAnsi="Georgia"/>
          <w:b w:val="false"/>
          <w:bCs w:val="false"/>
          <w:i w:val="false"/>
          <w:iCs w:val="false"/>
          <w:color w:val="1C1C1C"/>
          <w:sz w:val="20"/>
          <w:szCs w:val="20"/>
        </w:rPr>
        <w:t xml:space="preserve"/>
      </w:r>
    </w:p>
    <w:p>
      <w:pPr>
        <w:keepLines/>
        <w:spacing w:after="80" w:before="200" w:line="290"/>
      </w:pPr>
      <w:r>
        <w:rPr>
          <w:rFonts w:ascii="Georgia" w:cs="Georgia" w:eastAsia="Georgia" w:hAnsi="Georgia"/>
          <w:b w:val="false"/>
          <w:bCs w:val="false"/>
          <w:i w:val="false"/>
          <w:iCs w:val="false"/>
          <w:color w:val="1C1C1C"/>
          <w:sz w:val="19"/>
          <w:szCs w:val="19"/>
        </w:rPr>
        <w:t xml:space="preserve">Choisissez une tâche que vous repoussez depuis longtemps. Quel déclencheur pourriez-vous lui ajouter, concrètement, cette semaine ?</w:t>
      </w:r>
    </w:p>
    <w:p>
      <w:pPr>
        <w:pBdr>
          <w:bottom w:val="single" w:color="C9D6D8" w:sz="4" w:space="4"/>
        </w:pBdr>
        <w:spacing w:after="280" w:before="100" w:line="300"/>
      </w:pPr>
      <w:r>
        <w:rPr>
          <w:rFonts w:ascii="Georgia" w:cs="Georgia" w:eastAsia="Georgia" w:hAnsi="Georgia"/>
          <w:b w:val="false"/>
          <w:bCs w:val="false"/>
          <w:i w:val="false"/>
          <w:iCs w:val="false"/>
          <w:color w:val="1C1C1C"/>
          <w:sz w:val="20"/>
          <w:szCs w:val="20"/>
        </w:rPr>
        <w:t xml:space="preserve"/>
      </w:r>
    </w:p>
    <w:p>
      <w:pPr>
        <w:pBdr>
          <w:bottom w:val="single" w:color="C9D6D8" w:sz="4" w:space="4"/>
        </w:pBdr>
        <w:spacing w:after="280" w:before="0" w:line="300"/>
      </w:pPr>
      <w:r>
        <w:rPr>
          <w:rFonts w:ascii="Georgia" w:cs="Georgia" w:eastAsia="Georgia" w:hAnsi="Georgia"/>
          <w:b w:val="false"/>
          <w:bCs w:val="false"/>
          <w:i w:val="false"/>
          <w:iCs w:val="false"/>
          <w:color w:val="1C1C1C"/>
          <w:sz w:val="20"/>
          <w:szCs w:val="20"/>
        </w:rPr>
        <w:t xml:space="preserve"/>
      </w:r>
    </w:p>
    <w:p>
      <w:r>
        <w:br w:type="page"/>
      </w:r>
    </w:p>
    <w:p>
      <w:pPr>
        <w:spacing w:after="60" w:before="120"/>
      </w:pPr>
      <w:r>
        <w:rPr>
          <w:rFonts w:ascii="Georgia" w:cs="Georgia" w:eastAsia="Georgia" w:hAnsi="Georgia"/>
          <w:b/>
          <w:bCs/>
          <w:i w:val="false"/>
          <w:iCs w:val="false"/>
          <w:color w:val="0E4A54"/>
          <w:spacing w:val="80"/>
          <w:sz w:val="17"/>
          <w:szCs w:val="17"/>
        </w:rPr>
        <w:t xml:space="preserve">Module 5</w:t>
      </w:r>
    </w:p>
    <w:p>
      <w:pPr>
        <w:pBdr>
          <w:bottom w:val="single" w:color="0E4A54" w:sz="12" w:space="8"/>
        </w:pBdr>
        <w:spacing w:after="300"/>
      </w:pPr>
      <w:r>
        <w:rPr>
          <w:rFonts w:ascii="Georgia" w:cs="Georgia" w:eastAsia="Georgia" w:hAnsi="Georgia"/>
          <w:b/>
          <w:bCs/>
          <w:i w:val="false"/>
          <w:iCs w:val="false"/>
          <w:color w:val="1C1C1C"/>
          <w:sz w:val="32"/>
          <w:szCs w:val="32"/>
        </w:rPr>
        <w:t xml:space="preserve">L’intensité émotionnelle</w:t>
      </w:r>
    </w:p>
    <w:p>
      <w:pPr>
        <w:spacing w:after="160" w:line="300"/>
        <w:jc w:val="both"/>
      </w:pPr>
      <w:r>
        <w:rPr>
          <w:rFonts w:ascii="Georgia" w:cs="Georgia" w:eastAsia="Georgia" w:hAnsi="Georgia"/>
          <w:b w:val="false"/>
          <w:bCs w:val="false"/>
          <w:i w:val="false"/>
          <w:iCs w:val="false"/>
          <w:color w:val="1C1C1C"/>
          <w:sz w:val="20"/>
          <w:szCs w:val="20"/>
        </w:rPr>
        <w:t xml:space="preserve">La dysrégulation émotionnelle ne figure pas dans les critères diagnostiques, ce qui est une lacune : elle est présente chez une large majorité des adultes concernés, et c’est souvent elle qui fait le plus de dégâts dans les relations et au travail.</w:t>
      </w:r>
    </w:p>
    <w:p>
      <w:pPr>
        <w:spacing w:after="140" w:before="300"/>
      </w:pPr>
      <w:r>
        <w:rPr>
          <w:rFonts w:ascii="Georgia" w:cs="Georgia" w:eastAsia="Georgia" w:hAnsi="Georgia"/>
          <w:b/>
          <w:bCs/>
          <w:i w:val="false"/>
          <w:iCs w:val="false"/>
          <w:color w:val="0E4A54"/>
          <w:sz w:val="23"/>
          <w:szCs w:val="23"/>
        </w:rPr>
        <w:t xml:space="preserve">Pas plus d’émotions, mais moins de frein</w:t>
      </w:r>
    </w:p>
    <w:p>
      <w:pPr>
        <w:spacing w:after="160" w:line="300"/>
        <w:jc w:val="both"/>
      </w:pPr>
      <w:r>
        <w:rPr>
          <w:rFonts w:ascii="Georgia" w:cs="Georgia" w:eastAsia="Georgia" w:hAnsi="Georgia"/>
          <w:b w:val="false"/>
          <w:bCs w:val="false"/>
          <w:i w:val="false"/>
          <w:iCs w:val="false"/>
          <w:color w:val="1C1C1C"/>
          <w:sz w:val="20"/>
          <w:szCs w:val="20"/>
        </w:rPr>
        <w:t xml:space="preserve">Le mécanisme est cohérent avec tout ce qui précède. L’émotion surgit vite, comme chez tout le monde. Ce qui diffère, c’est le freinage : l’inhibition étant fragile, l’émotion occupe tout l’espace immédiatement, et la modulation arrive en retard. D’où cette impression, rapportée par presque tous les patients, de passer de zéro à cent sans étape intermédiaire, et de redescendre ensuite en se demandant ce qui s’est passé.</w:t>
      </w:r>
    </w:p>
    <w:p>
      <w:pPr>
        <w:spacing w:after="160" w:line="300"/>
        <w:jc w:val="both"/>
      </w:pPr>
      <w:r>
        <w:rPr>
          <w:rFonts w:ascii="Georgia" w:cs="Georgia" w:eastAsia="Georgia" w:hAnsi="Georgia"/>
          <w:b w:val="false"/>
          <w:bCs w:val="false"/>
          <w:i w:val="false"/>
          <w:iCs w:val="false"/>
          <w:color w:val="1C1C1C"/>
          <w:sz w:val="20"/>
          <w:szCs w:val="20"/>
        </w:rPr>
        <w:t xml:space="preserve">L’impatience, l’irritabilité soudaine, l’enthousiasme démesuré pour un projet qui s’éteindra dans quinze jours, le découragement total après une remarque anodine : ce sont les visages de la même mécanique.</w:t>
      </w:r>
    </w:p>
    <w:p>
      <w:pPr>
        <w:spacing w:after="140" w:before="300"/>
      </w:pPr>
      <w:r>
        <w:rPr>
          <w:rFonts w:ascii="Georgia" w:cs="Georgia" w:eastAsia="Georgia" w:hAnsi="Georgia"/>
          <w:b/>
          <w:bCs/>
          <w:i w:val="false"/>
          <w:iCs w:val="false"/>
          <w:color w:val="0E4A54"/>
          <w:sz w:val="23"/>
          <w:szCs w:val="23"/>
        </w:rPr>
        <w:t xml:space="preserve">La sensibilité au rejet</w:t>
      </w:r>
    </w:p>
    <w:p>
      <w:pPr>
        <w:spacing w:after="160" w:line="300"/>
        <w:jc w:val="both"/>
      </w:pPr>
      <w:r>
        <w:rPr>
          <w:rFonts w:ascii="Georgia" w:cs="Georgia" w:eastAsia="Georgia" w:hAnsi="Georgia"/>
          <w:b w:val="false"/>
          <w:bCs w:val="false"/>
          <w:i w:val="false"/>
          <w:iCs w:val="false"/>
          <w:color w:val="1C1C1C"/>
          <w:sz w:val="20"/>
          <w:szCs w:val="20"/>
        </w:rPr>
        <w:t xml:space="preserve">Certaines personnes décrivent une réaction disproportionnée et physiquement douloureuse à la critique ou au sentiment d’être rejeté. Ce phénomène, souvent appelé dysphorie sensible au rejet, n’est pas un diagnostic reconnu et son statut reste discuté. Cliniquement, il est pourtant très fréquemment décrit, et il se comprend bien comme la rencontre entre une réactivité émotionnelle forte et une histoire faite de reproches répétés.</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rPr>
          <w:cantSplit/>
        </w:trPr>
        <w:tc>
          <w:tcPr>
            <w:tcW w:type="dxa" w:w="9638"/>
            <w:tcBorders>
              <w:top w:val="none" w:color="auto" w:sz="0"/>
              <w:left w:val="single" w:color="0E4A54" w:sz="24"/>
              <w:bottom w:val="none" w:color="auto" w:sz="0"/>
              <w:right w:val="none" w:color="auto" w:sz="0"/>
            </w:tcBorders>
            <w:shd w:fill="F4F1EC" w:color="auto" w:val="clear"/>
            <w:tcMar>
              <w:top w:type="dxa" w:w="220"/>
              <w:left w:type="dxa" w:w="280"/>
              <w:bottom w:type="dxa" w:w="220"/>
              <w:right w:type="dxa" w:w="280"/>
            </w:tcMar>
          </w:tcPr>
          <w:p>
            <w:pPr>
              <w:spacing w:after="120"/>
            </w:pPr>
            <w:r>
              <w:rPr>
                <w:rFonts w:ascii="Georgia" w:cs="Georgia" w:eastAsia="Georgia" w:hAnsi="Georgia"/>
                <w:b/>
                <w:bCs/>
                <w:i w:val="false"/>
                <w:iCs w:val="false"/>
                <w:color w:val="0E4A54"/>
                <w:spacing w:val="70"/>
                <w:sz w:val="17"/>
                <w:szCs w:val="17"/>
              </w:rPr>
              <w:t xml:space="preserve">POINT DE PRUDENCE</w:t>
            </w:r>
          </w:p>
          <w:p>
            <w:pPr>
              <w:spacing w:after="0" w:line="290"/>
            </w:pPr>
            <w:r>
              <w:rPr>
                <w:rFonts w:ascii="Georgia" w:cs="Georgia" w:eastAsia="Georgia" w:hAnsi="Georgia"/>
                <w:b w:val="false"/>
                <w:bCs w:val="false"/>
                <w:i w:val="false"/>
                <w:iCs w:val="false"/>
                <w:color w:val="1C1C1C"/>
                <w:sz w:val="19"/>
                <w:szCs w:val="19"/>
              </w:rPr>
              <w:t xml:space="preserve">La dysphorie sensible au rejet est une description clinique utile, pas une entité validée. Elle ne doit pas servir à expliquer tout ce qui fait mal dans une relation, ni à exonérer d’un travail sur la réaction elle-même.</w:t>
            </w:r>
          </w:p>
        </w:tc>
      </w:tr>
    </w:tbl>
    <w:p>
      <w:pPr>
        <w:spacing w:after="140" w:before="300"/>
      </w:pPr>
      <w:r>
        <w:rPr>
          <w:rFonts w:ascii="Georgia" w:cs="Georgia" w:eastAsia="Georgia" w:hAnsi="Georgia"/>
          <w:b/>
          <w:bCs/>
          <w:i w:val="false"/>
          <w:iCs w:val="false"/>
          <w:color w:val="0E4A54"/>
          <w:sz w:val="23"/>
          <w:szCs w:val="23"/>
        </w:rPr>
        <w:t xml:space="preserve">Ce qui aide</w:t>
      </w:r>
    </w:p>
    <w:p>
      <w:pPr>
        <w:spacing w:after="160" w:line="300"/>
        <w:jc w:val="both"/>
      </w:pPr>
      <w:r>
        <w:rPr>
          <w:rFonts w:ascii="Georgia" w:cs="Georgia" w:eastAsia="Georgia" w:hAnsi="Georgia"/>
          <w:b w:val="false"/>
          <w:bCs w:val="false"/>
          <w:i w:val="false"/>
          <w:iCs w:val="false"/>
          <w:color w:val="1C1C1C"/>
          <w:sz w:val="20"/>
          <w:szCs w:val="20"/>
        </w:rPr>
        <w:t xml:space="preserve">Trois leviers, dans cet ordre. D’abord le corps : ralentir la respiration en allongeant l’expiration active le frein parasympathique et ramène l’intensité à un niveau où la pensée redevient possible. Ensuite le mot : nommer précisément ce que l’on ressent réduit mesurablement l’activation, c’est l’effet de labellisation affective décrit par Matthew Lieberman. Enfin le délai : la règle des vingt-quatre heures avant toute réponse écrite rédigée sous le coup de l’émotion.</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rPr>
          <w:cantSplit/>
        </w:trPr>
        <w:tc>
          <w:tcPr>
            <w:tcW w:type="dxa" w:w="9638"/>
            <w:tcBorders>
              <w:top w:val="none" w:color="auto" w:sz="0"/>
              <w:left w:val="single" w:color="0E4A54" w:sz="24"/>
              <w:bottom w:val="none" w:color="auto" w:sz="0"/>
              <w:right w:val="none" w:color="auto" w:sz="0"/>
            </w:tcBorders>
            <w:shd w:fill="E9F1F2" w:color="auto" w:val="clear"/>
            <w:tcMar>
              <w:top w:type="dxa" w:w="220"/>
              <w:left w:type="dxa" w:w="280"/>
              <w:bottom w:type="dxa" w:w="220"/>
              <w:right w:type="dxa" w:w="280"/>
            </w:tcMar>
          </w:tcPr>
          <w:p>
            <w:pPr>
              <w:spacing w:after="120"/>
            </w:pPr>
            <w:r>
              <w:rPr>
                <w:rFonts w:ascii="Georgia" w:cs="Georgia" w:eastAsia="Georgia" w:hAnsi="Georgia"/>
                <w:b/>
                <w:bCs/>
                <w:i w:val="false"/>
                <w:iCs w:val="false"/>
                <w:color w:val="0E4A54"/>
                <w:spacing w:val="70"/>
                <w:sz w:val="17"/>
                <w:szCs w:val="17"/>
              </w:rPr>
              <w:t xml:space="preserve">À RETENIR</w:t>
            </w:r>
          </w:p>
          <w:p>
            <w:pPr>
              <w:spacing w:after="0" w:line="290"/>
            </w:pPr>
            <w:r>
              <w:rPr>
                <w:rFonts w:ascii="Georgia" w:cs="Georgia" w:eastAsia="Georgia" w:hAnsi="Georgia"/>
                <w:b w:val="false"/>
                <w:bCs w:val="false"/>
                <w:i w:val="false"/>
                <w:iCs w:val="false"/>
                <w:color w:val="1C1C1C"/>
                <w:sz w:val="19"/>
                <w:szCs w:val="19"/>
              </w:rPr>
              <w:t xml:space="preserve">On ne raisonne pas une émotion à son sommet. On la fait redescendre par le corps, puis on la nomme, puis on décide. Dans cet ordre, jamais l’inverse.</w:t>
            </w:r>
          </w:p>
        </w:tc>
      </w:tr>
    </w:tbl>
    <w:p>
      <w:pPr>
        <w:spacing w:before="320"/>
      </w:pPr>
      <w:r>
        <w:rPr>
          <w:rFonts w:ascii="Georgia" w:cs="Georgia" w:eastAsia="Georgia" w:hAnsi="Georgia"/>
          <w:b w:val="false"/>
          <w:bCs w:val="false"/>
          <w:i w:val="false"/>
          <w:iCs w:val="false"/>
          <w:color w:val="1C1C1C"/>
          <w:sz w:val="20"/>
          <w:szCs w:val="20"/>
        </w:rPr>
        <w:t xml:space="preserve"/>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rPr>
          <w:cantSplit/>
        </w:trPr>
        <w:tc>
          <w:tcPr>
            <w:tcW w:type="dxa" w:w="9638"/>
            <w:tcBorders>
              <w:top w:val="none" w:color="auto" w:sz="0"/>
              <w:left w:val="none" w:color="auto" w:sz="0"/>
              <w:bottom w:val="none" w:color="auto" w:sz="0"/>
              <w:right w:val="none" w:color="auto" w:sz="0"/>
            </w:tcBorders>
            <w:tcMar>
              <w:top w:type="dxa" w:w="0"/>
              <w:left w:type="dxa" w:w="0"/>
              <w:bottom w:type="dxa" w:w="0"/>
              <w:right w:type="dxa" w:w="0"/>
            </w:tcMar>
          </w:tcPr>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rPr>
                <w:cantSplit/>
              </w:trPr>
              <w:tc>
                <w:tcPr>
                  <w:tcW w:type="dxa" w:w="9638"/>
                  <w:tcBorders>
                    <w:top w:val="none" w:color="auto" w:sz="0"/>
                    <w:left w:val="none" w:color="auto" w:sz="0"/>
                    <w:bottom w:val="none" w:color="auto" w:sz="0"/>
                    <w:right w:val="none" w:color="auto" w:sz="0"/>
                  </w:tcBorders>
                  <w:shd w:fill="0E4A54" w:color="auto" w:val="clear"/>
                  <w:tcMar>
                    <w:top w:type="dxa" w:w="160"/>
                    <w:left w:type="dxa" w:w="260"/>
                    <w:bottom w:type="dxa" w:w="160"/>
                    <w:right w:type="dxa" w:w="260"/>
                  </w:tcMar>
                </w:tcPr>
                <w:p>
                  <w:pPr>
                    <w:keepNext/>
                    <w:spacing w:after="60"/>
                  </w:pPr>
                  <w:r>
                    <w:rPr>
                      <w:rFonts w:ascii="Georgia" w:cs="Georgia" w:eastAsia="Georgia" w:hAnsi="Georgia"/>
                      <w:b/>
                      <w:bCs/>
                      <w:i w:val="false"/>
                      <w:iCs w:val="false"/>
                      <w:color w:val="A8CDD2"/>
                      <w:spacing w:val="70"/>
                      <w:sz w:val="16"/>
                      <w:szCs w:val="16"/>
                    </w:rPr>
                    <w:t xml:space="preserve">Exercice 5.1</w:t>
                  </w:r>
                  <w:r>
                    <w:rPr>
                      <w:rFonts w:ascii="Georgia" w:cs="Georgia" w:eastAsia="Georgia" w:hAnsi="Georgia"/>
                      <w:b/>
                      <w:bCs/>
                      <w:i w:val="false"/>
                      <w:iCs w:val="false"/>
                      <w:color w:val="FFFFFF"/>
                      <w:sz w:val="22"/>
                      <w:szCs w:val="22"/>
                    </w:rPr>
                    <w:t xml:space="preserve">La courbe de vos pics</w:t>
                  </w:r>
                </w:p>
                <w:p>
                  <w:pPr>
                    <w:keepNext/>
                  </w:pPr>
                  <w:r>
                    <w:rPr>
                      <w:rFonts w:ascii="Georgia" w:cs="Georgia" w:eastAsia="Georgia" w:hAnsi="Georgia"/>
                      <w:b w:val="false"/>
                      <w:bCs w:val="false"/>
                      <w:i/>
                      <w:iCs/>
                      <w:color w:val="CFE2E4"/>
                      <w:sz w:val="17"/>
                      <w:szCs w:val="17"/>
                    </w:rPr>
                    <w:t xml:space="preserve">Objectif : reconnaître la montée assez tôt pour agir avant le sommet.</w:t>
                  </w:r>
                </w:p>
              </w:tc>
            </w:tr>
          </w:tbl>
          <w:p>
            <w:pPr>
              <w:spacing w:after="40" w:before="200" w:line="290"/>
            </w:pPr>
            <w:r>
              <w:rPr>
                <w:rFonts w:ascii="Georgia" w:cs="Georgia" w:eastAsia="Georgia" w:hAnsi="Georgia"/>
                <w:b w:val="false"/>
                <w:bCs w:val="false"/>
                <w:i w:val="false"/>
                <w:iCs w:val="false"/>
                <w:color w:val="1C1C1C"/>
                <w:sz w:val="19"/>
                <w:szCs w:val="19"/>
              </w:rPr>
              <w:t xml:space="preserve">Reprenez un épisode récent d’emballement émotionnel. Que s’est-il passé dans le corps dans les toutes premières secondes ? Chaleur, gorge, mâchoire, débit de parole, accélération ?</w:t>
            </w:r>
          </w:p>
        </w:tc>
      </w:tr>
    </w:tbl>
    <w:p>
      <w:pPr>
        <w:pBdr>
          <w:bottom w:val="single" w:color="C9D6D8" w:sz="4" w:space="4"/>
        </w:pBdr>
        <w:spacing w:after="280" w:before="100" w:line="300"/>
      </w:pPr>
      <w:r>
        <w:rPr>
          <w:rFonts w:ascii="Georgia" w:cs="Georgia" w:eastAsia="Georgia" w:hAnsi="Georgia"/>
          <w:b w:val="false"/>
          <w:bCs w:val="false"/>
          <w:i w:val="false"/>
          <w:iCs w:val="false"/>
          <w:color w:val="1C1C1C"/>
          <w:sz w:val="20"/>
          <w:szCs w:val="20"/>
        </w:rPr>
        <w:t xml:space="preserve"/>
      </w:r>
    </w:p>
    <w:p>
      <w:pPr>
        <w:pBdr>
          <w:bottom w:val="single" w:color="C9D6D8" w:sz="4" w:space="4"/>
        </w:pBdr>
        <w:spacing w:after="280" w:before="0" w:line="300"/>
      </w:pPr>
      <w:r>
        <w:rPr>
          <w:rFonts w:ascii="Georgia" w:cs="Georgia" w:eastAsia="Georgia" w:hAnsi="Georgia"/>
          <w:b w:val="false"/>
          <w:bCs w:val="false"/>
          <w:i w:val="false"/>
          <w:iCs w:val="false"/>
          <w:color w:val="1C1C1C"/>
          <w:sz w:val="20"/>
          <w:szCs w:val="20"/>
        </w:rPr>
        <w:t xml:space="preserve"/>
      </w:r>
    </w:p>
    <w:p>
      <w:pPr>
        <w:pBdr>
          <w:bottom w:val="single" w:color="C9D6D8" w:sz="4" w:space="4"/>
        </w:pBdr>
        <w:spacing w:after="280" w:before="0" w:line="300"/>
      </w:pPr>
      <w:r>
        <w:rPr>
          <w:rFonts w:ascii="Georgia" w:cs="Georgia" w:eastAsia="Georgia" w:hAnsi="Georgia"/>
          <w:b w:val="false"/>
          <w:bCs w:val="false"/>
          <w:i w:val="false"/>
          <w:iCs w:val="false"/>
          <w:color w:val="1C1C1C"/>
          <w:sz w:val="20"/>
          <w:szCs w:val="20"/>
        </w:rPr>
        <w:t xml:space="preserve"/>
      </w:r>
    </w:p>
    <w:p>
      <w:pPr>
        <w:keepLines/>
        <w:spacing w:after="80" w:before="200" w:line="290"/>
      </w:pPr>
      <w:r>
        <w:rPr>
          <w:rFonts w:ascii="Georgia" w:cs="Georgia" w:eastAsia="Georgia" w:hAnsi="Georgia"/>
          <w:b w:val="false"/>
          <w:bCs w:val="false"/>
          <w:i w:val="false"/>
          <w:iCs w:val="false"/>
          <w:color w:val="1C1C1C"/>
          <w:sz w:val="19"/>
          <w:szCs w:val="19"/>
        </w:rPr>
        <w:t xml:space="preserve">Quel est votre signal le plus précoce, celui que vous pourriez apprendre à repérer ?</w:t>
      </w:r>
    </w:p>
    <w:p>
      <w:pPr>
        <w:pBdr>
          <w:bottom w:val="single" w:color="C9D6D8" w:sz="4" w:space="4"/>
        </w:pBdr>
        <w:spacing w:after="280" w:before="100" w:line="300"/>
      </w:pPr>
      <w:r>
        <w:rPr>
          <w:rFonts w:ascii="Georgia" w:cs="Georgia" w:eastAsia="Georgia" w:hAnsi="Georgia"/>
          <w:b w:val="false"/>
          <w:bCs w:val="false"/>
          <w:i w:val="false"/>
          <w:iCs w:val="false"/>
          <w:color w:val="1C1C1C"/>
          <w:sz w:val="20"/>
          <w:szCs w:val="20"/>
        </w:rPr>
        <w:t xml:space="preserve"/>
      </w:r>
    </w:p>
    <w:p>
      <w:pPr>
        <w:keepLines/>
        <w:spacing w:after="80" w:before="200" w:line="290"/>
      </w:pPr>
      <w:r>
        <w:rPr>
          <w:rFonts w:ascii="Georgia" w:cs="Georgia" w:eastAsia="Georgia" w:hAnsi="Georgia"/>
          <w:b w:val="false"/>
          <w:bCs w:val="false"/>
          <w:i w:val="false"/>
          <w:iCs w:val="false"/>
          <w:color w:val="1C1C1C"/>
          <w:sz w:val="19"/>
          <w:szCs w:val="19"/>
        </w:rPr>
        <w:t xml:space="preserve">Quelle action de vingt secondes pourriez-vous poser à ce moment précis ? Sortir de la pièce, poser le téléphone, souffler longuement, boire de l’eau.</w:t>
      </w:r>
    </w:p>
    <w:p>
      <w:pPr>
        <w:pBdr>
          <w:bottom w:val="single" w:color="C9D6D8" w:sz="4" w:space="4"/>
        </w:pBdr>
        <w:spacing w:after="280" w:before="100" w:line="300"/>
      </w:pPr>
      <w:r>
        <w:rPr>
          <w:rFonts w:ascii="Georgia" w:cs="Georgia" w:eastAsia="Georgia" w:hAnsi="Georgia"/>
          <w:b w:val="false"/>
          <w:bCs w:val="false"/>
          <w:i w:val="false"/>
          <w:iCs w:val="false"/>
          <w:color w:val="1C1C1C"/>
          <w:sz w:val="20"/>
          <w:szCs w:val="20"/>
        </w:rPr>
        <w:t xml:space="preserve"/>
      </w:r>
    </w:p>
    <w:p>
      <w:pPr>
        <w:pBdr>
          <w:bottom w:val="single" w:color="C9D6D8" w:sz="4" w:space="4"/>
        </w:pBdr>
        <w:spacing w:after="280" w:before="0" w:line="300"/>
      </w:pPr>
      <w:r>
        <w:rPr>
          <w:rFonts w:ascii="Georgia" w:cs="Georgia" w:eastAsia="Georgia" w:hAnsi="Georgia"/>
          <w:b w:val="false"/>
          <w:bCs w:val="false"/>
          <w:i w:val="false"/>
          <w:iCs w:val="false"/>
          <w:color w:val="1C1C1C"/>
          <w:sz w:val="20"/>
          <w:szCs w:val="20"/>
        </w:rPr>
        <w:t xml:space="preserve"/>
      </w:r>
    </w:p>
    <w:p>
      <w:pPr>
        <w:spacing w:before="320"/>
      </w:pPr>
      <w:r>
        <w:rPr>
          <w:rFonts w:ascii="Georgia" w:cs="Georgia" w:eastAsia="Georgia" w:hAnsi="Georgia"/>
          <w:b w:val="false"/>
          <w:bCs w:val="false"/>
          <w:i w:val="false"/>
          <w:iCs w:val="false"/>
          <w:color w:val="1C1C1C"/>
          <w:sz w:val="20"/>
          <w:szCs w:val="20"/>
        </w:rPr>
        <w:t xml:space="preserve"/>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rPr>
          <w:cantSplit/>
        </w:trPr>
        <w:tc>
          <w:tcPr>
            <w:tcW w:type="dxa" w:w="9638"/>
            <w:tcBorders>
              <w:top w:val="none" w:color="auto" w:sz="0"/>
              <w:left w:val="none" w:color="auto" w:sz="0"/>
              <w:bottom w:val="none" w:color="auto" w:sz="0"/>
              <w:right w:val="none" w:color="auto" w:sz="0"/>
            </w:tcBorders>
            <w:tcMar>
              <w:top w:type="dxa" w:w="0"/>
              <w:left w:type="dxa" w:w="0"/>
              <w:bottom w:type="dxa" w:w="0"/>
              <w:right w:type="dxa" w:w="0"/>
            </w:tcMar>
          </w:tcPr>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rPr>
                <w:cantSplit/>
              </w:trPr>
              <w:tc>
                <w:tcPr>
                  <w:tcW w:type="dxa" w:w="9638"/>
                  <w:tcBorders>
                    <w:top w:val="none" w:color="auto" w:sz="0"/>
                    <w:left w:val="none" w:color="auto" w:sz="0"/>
                    <w:bottom w:val="none" w:color="auto" w:sz="0"/>
                    <w:right w:val="none" w:color="auto" w:sz="0"/>
                  </w:tcBorders>
                  <w:shd w:fill="0E4A54" w:color="auto" w:val="clear"/>
                  <w:tcMar>
                    <w:top w:type="dxa" w:w="160"/>
                    <w:left w:type="dxa" w:w="260"/>
                    <w:bottom w:type="dxa" w:w="160"/>
                    <w:right w:type="dxa" w:w="260"/>
                  </w:tcMar>
                </w:tcPr>
                <w:p>
                  <w:pPr>
                    <w:keepNext/>
                    <w:spacing w:after="60"/>
                  </w:pPr>
                  <w:r>
                    <w:rPr>
                      <w:rFonts w:ascii="Georgia" w:cs="Georgia" w:eastAsia="Georgia" w:hAnsi="Georgia"/>
                      <w:b/>
                      <w:bCs/>
                      <w:i w:val="false"/>
                      <w:iCs w:val="false"/>
                      <w:color w:val="A8CDD2"/>
                      <w:spacing w:val="70"/>
                      <w:sz w:val="16"/>
                      <w:szCs w:val="16"/>
                    </w:rPr>
                    <w:t xml:space="preserve">Exercice 5.2</w:t>
                  </w:r>
                  <w:r>
                    <w:rPr>
                      <w:rFonts w:ascii="Georgia" w:cs="Georgia" w:eastAsia="Georgia" w:hAnsi="Georgia"/>
                      <w:b/>
                      <w:bCs/>
                      <w:i w:val="false"/>
                      <w:iCs w:val="false"/>
                      <w:color w:val="FFFFFF"/>
                      <w:sz w:val="22"/>
                      <w:szCs w:val="22"/>
                    </w:rPr>
                    <w:t xml:space="preserve">La règle des vingt-quatre heures</w:t>
                  </w:r>
                </w:p>
                <w:p>
                  <w:pPr>
                    <w:keepNext/>
                  </w:pPr>
                  <w:r>
                    <w:rPr>
                      <w:rFonts w:ascii="Georgia" w:cs="Georgia" w:eastAsia="Georgia" w:hAnsi="Georgia"/>
                      <w:b w:val="false"/>
                      <w:bCs w:val="false"/>
                      <w:i/>
                      <w:iCs/>
                      <w:color w:val="CFE2E4"/>
                      <w:sz w:val="17"/>
                      <w:szCs w:val="17"/>
                    </w:rPr>
                    <w:t xml:space="preserve">Objectif : protéger vos relations de vos pics.</w:t>
                  </w:r>
                </w:p>
              </w:tc>
            </w:tr>
          </w:tbl>
          <w:p>
            <w:pPr>
              <w:spacing w:after="40" w:before="200" w:line="290"/>
            </w:pPr>
            <w:r>
              <w:rPr>
                <w:rFonts w:ascii="Georgia" w:cs="Georgia" w:eastAsia="Georgia" w:hAnsi="Georgia"/>
                <w:b w:val="false"/>
                <w:bCs w:val="false"/>
                <w:i w:val="false"/>
                <w:iCs w:val="false"/>
                <w:color w:val="1C1C1C"/>
                <w:sz w:val="19"/>
                <w:szCs w:val="19"/>
              </w:rPr>
              <w:t xml:space="preserve">Écrivez ici le message que vous auriez envoyé sous le coup de l’émotion, la dernière fois. Puis, en dessous, celui que vous enverriez aujourd’hui.</w:t>
            </w:r>
          </w:p>
        </w:tc>
      </w:tr>
    </w:tbl>
    <w:p>
      <w:pPr>
        <w:pBdr>
          <w:bottom w:val="single" w:color="C9D6D8" w:sz="4" w:space="4"/>
        </w:pBdr>
        <w:spacing w:after="280" w:before="100" w:line="300"/>
      </w:pPr>
      <w:r>
        <w:rPr>
          <w:rFonts w:ascii="Georgia" w:cs="Georgia" w:eastAsia="Georgia" w:hAnsi="Georgia"/>
          <w:b w:val="false"/>
          <w:bCs w:val="false"/>
          <w:i w:val="false"/>
          <w:iCs w:val="false"/>
          <w:color w:val="1C1C1C"/>
          <w:sz w:val="20"/>
          <w:szCs w:val="20"/>
        </w:rPr>
        <w:t xml:space="preserve"/>
      </w:r>
    </w:p>
    <w:p>
      <w:pPr>
        <w:pBdr>
          <w:bottom w:val="single" w:color="C9D6D8" w:sz="4" w:space="4"/>
        </w:pBdr>
        <w:spacing w:after="280" w:before="0" w:line="300"/>
      </w:pPr>
      <w:r>
        <w:rPr>
          <w:rFonts w:ascii="Georgia" w:cs="Georgia" w:eastAsia="Georgia" w:hAnsi="Georgia"/>
          <w:b w:val="false"/>
          <w:bCs w:val="false"/>
          <w:i w:val="false"/>
          <w:iCs w:val="false"/>
          <w:color w:val="1C1C1C"/>
          <w:sz w:val="20"/>
          <w:szCs w:val="20"/>
        </w:rPr>
        <w:t xml:space="preserve"/>
      </w:r>
    </w:p>
    <w:p>
      <w:pPr>
        <w:pBdr>
          <w:bottom w:val="single" w:color="C9D6D8" w:sz="4" w:space="4"/>
        </w:pBdr>
        <w:spacing w:after="280" w:before="0" w:line="300"/>
      </w:pPr>
      <w:r>
        <w:rPr>
          <w:rFonts w:ascii="Georgia" w:cs="Georgia" w:eastAsia="Georgia" w:hAnsi="Georgia"/>
          <w:b w:val="false"/>
          <w:bCs w:val="false"/>
          <w:i w:val="false"/>
          <w:iCs w:val="false"/>
          <w:color w:val="1C1C1C"/>
          <w:sz w:val="20"/>
          <w:szCs w:val="20"/>
        </w:rPr>
        <w:t xml:space="preserve"/>
      </w:r>
    </w:p>
    <w:p>
      <w:pPr>
        <w:pBdr>
          <w:bottom w:val="single" w:color="C9D6D8" w:sz="4" w:space="4"/>
        </w:pBdr>
        <w:spacing w:after="280" w:before="0" w:line="300"/>
      </w:pPr>
      <w:r>
        <w:rPr>
          <w:rFonts w:ascii="Georgia" w:cs="Georgia" w:eastAsia="Georgia" w:hAnsi="Georgia"/>
          <w:b w:val="false"/>
          <w:bCs w:val="false"/>
          <w:i w:val="false"/>
          <w:iCs w:val="false"/>
          <w:color w:val="1C1C1C"/>
          <w:sz w:val="20"/>
          <w:szCs w:val="20"/>
        </w:rPr>
        <w:t xml:space="preserve"/>
      </w:r>
    </w:p>
    <w:p>
      <w:r>
        <w:br w:type="page"/>
      </w:r>
    </w:p>
    <w:p>
      <w:pPr>
        <w:spacing w:after="60" w:before="120"/>
      </w:pPr>
      <w:r>
        <w:rPr>
          <w:rFonts w:ascii="Georgia" w:cs="Georgia" w:eastAsia="Georgia" w:hAnsi="Georgia"/>
          <w:b/>
          <w:bCs/>
          <w:i w:val="false"/>
          <w:iCs w:val="false"/>
          <w:color w:val="0E4A54"/>
          <w:spacing w:val="80"/>
          <w:sz w:val="17"/>
          <w:szCs w:val="17"/>
        </w:rPr>
        <w:t xml:space="preserve">Module 6</w:t>
      </w:r>
    </w:p>
    <w:p>
      <w:pPr>
        <w:pBdr>
          <w:bottom w:val="single" w:color="0E4A54" w:sz="12" w:space="8"/>
        </w:pBdr>
        <w:spacing w:after="300"/>
      </w:pPr>
      <w:r>
        <w:rPr>
          <w:rFonts w:ascii="Georgia" w:cs="Georgia" w:eastAsia="Georgia" w:hAnsi="Georgia"/>
          <w:b/>
          <w:bCs/>
          <w:i w:val="false"/>
          <w:iCs w:val="false"/>
          <w:color w:val="1C1C1C"/>
          <w:sz w:val="32"/>
          <w:szCs w:val="32"/>
        </w:rPr>
        <w:t xml:space="preserve">La honte accumulée</w:t>
      </w:r>
    </w:p>
    <w:p>
      <w:pPr>
        <w:spacing w:after="160" w:line="300"/>
        <w:jc w:val="both"/>
      </w:pPr>
      <w:r>
        <w:rPr>
          <w:rFonts w:ascii="Georgia" w:cs="Georgia" w:eastAsia="Georgia" w:hAnsi="Georgia"/>
          <w:b w:val="false"/>
          <w:bCs w:val="false"/>
          <w:i w:val="false"/>
          <w:iCs w:val="false"/>
          <w:color w:val="1C1C1C"/>
          <w:sz w:val="20"/>
          <w:szCs w:val="20"/>
        </w:rPr>
        <w:t xml:space="preserve">Il y a une dimension que les approches purement organisationnelles manquent, et sans laquelle rien ne tient dans la durée. Une personne qui vit avec ce fonctionnement depuis l’enfance a reçu, selon les estimations les plus citées, un nombre considérable de remarques négatives sur sa manière d’être avant l’âge adulte. Pas sur ce qu’elle faisait : sur ce qu’elle était.</w:t>
      </w:r>
    </w:p>
    <w:p>
      <w:pPr>
        <w:spacing w:after="140" w:before="300"/>
      </w:pPr>
      <w:r>
        <w:rPr>
          <w:rFonts w:ascii="Georgia" w:cs="Georgia" w:eastAsia="Georgia" w:hAnsi="Georgia"/>
          <w:b/>
          <w:bCs/>
          <w:i w:val="false"/>
          <w:iCs w:val="false"/>
          <w:color w:val="0E4A54"/>
          <w:sz w:val="23"/>
          <w:szCs w:val="23"/>
        </w:rPr>
        <w:t xml:space="preserve">De la répétition à la croyance</w:t>
      </w:r>
    </w:p>
    <w:p>
      <w:pPr>
        <w:spacing w:after="160" w:line="300"/>
        <w:jc w:val="both"/>
      </w:pPr>
      <w:r>
        <w:rPr>
          <w:rFonts w:ascii="Georgia" w:cs="Georgia" w:eastAsia="Georgia" w:hAnsi="Georgia"/>
          <w:b w:val="false"/>
          <w:bCs w:val="false"/>
          <w:i w:val="false"/>
          <w:iCs w:val="false"/>
          <w:color w:val="1C1C1C"/>
          <w:sz w:val="20"/>
          <w:szCs w:val="20"/>
        </w:rPr>
        <w:t xml:space="preserve">Peu doué, pas sérieux, dans la lune, tu pourrais si tu voulais, tu ne fais pas d’efforts. Répétées mille fois, ces phrases cessent d’être des évaluations extérieures pour devenir une conviction intérieure. C’est le mécanisme que la thérapie des schémas décrit sous le nom de schéma d’imperfection : la certitude d’être défectueux au fond, indépendamment des preuves contraires.</w:t>
      </w:r>
    </w:p>
    <w:p>
      <w:pPr>
        <w:spacing w:after="160" w:line="300"/>
        <w:jc w:val="both"/>
      </w:pPr>
      <w:r>
        <w:rPr>
          <w:rFonts w:ascii="Georgia" w:cs="Georgia" w:eastAsia="Georgia" w:hAnsi="Georgia"/>
          <w:b w:val="false"/>
          <w:bCs w:val="false"/>
          <w:i w:val="false"/>
          <w:iCs w:val="false"/>
          <w:color w:val="1C1C1C"/>
          <w:sz w:val="20"/>
          <w:szCs w:val="20"/>
        </w:rPr>
        <w:t xml:space="preserve">C’est ce qui explique un phénomène autrement incompréhensible : la réussite objective ne rassure pas. On peut diriger une entreprise et continuer de se vivre comme quelqu’un qui n’y arrive pas. Parce que la réussite répond à la question de la compétence, et que la honte, elle, porte sur la valeur d’être. Deux monnaies différentes : on peut accumuler des fortunes dans l’une sans jamais rembourser la dette dans l’autre.</w:t>
      </w:r>
    </w:p>
    <w:p>
      <w:pPr>
        <w:spacing w:after="140" w:before="300"/>
      </w:pPr>
      <w:r>
        <w:rPr>
          <w:rFonts w:ascii="Georgia" w:cs="Georgia" w:eastAsia="Georgia" w:hAnsi="Georgia"/>
          <w:b/>
          <w:bCs/>
          <w:i w:val="false"/>
          <w:iCs w:val="false"/>
          <w:color w:val="0E4A54"/>
          <w:sz w:val="23"/>
          <w:szCs w:val="23"/>
        </w:rPr>
        <w:t xml:space="preserve">Le prix de la surcompensation</w:t>
      </w:r>
    </w:p>
    <w:p>
      <w:pPr>
        <w:spacing w:after="160" w:line="300"/>
        <w:jc w:val="both"/>
      </w:pPr>
      <w:r>
        <w:rPr>
          <w:rFonts w:ascii="Georgia" w:cs="Georgia" w:eastAsia="Georgia" w:hAnsi="Georgia"/>
          <w:b w:val="false"/>
          <w:bCs w:val="false"/>
          <w:i w:val="false"/>
          <w:iCs w:val="false"/>
          <w:color w:val="1C1C1C"/>
          <w:sz w:val="20"/>
          <w:szCs w:val="20"/>
        </w:rPr>
        <w:t xml:space="preserve">Beaucoup ont construit des systèmes de compensation impressionnants : travailler deux fois plus longtemps, tout vérifier trois fois, ne jamais déléguer, arriver une heure en avance. Ces systèmes fonctionnent, et c’est bien le problème : ils fonctionnent au prix d’un épuisement qui finit par se voir. La demande de consultation arrive souvent là, quand le coût de la compensation devient plus visible que la difficulté qu’elle masquait.</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rPr>
          <w:cantSplit/>
        </w:trPr>
        <w:tc>
          <w:tcPr>
            <w:tcW w:type="dxa" w:w="9638"/>
            <w:tcBorders>
              <w:top w:val="none" w:color="auto" w:sz="0"/>
              <w:left w:val="single" w:color="0E4A54" w:sz="24"/>
              <w:bottom w:val="none" w:color="auto" w:sz="0"/>
              <w:right w:val="none" w:color="auto" w:sz="0"/>
            </w:tcBorders>
            <w:shd w:fill="E9F1F2" w:color="auto" w:val="clear"/>
            <w:tcMar>
              <w:top w:type="dxa" w:w="220"/>
              <w:left w:type="dxa" w:w="280"/>
              <w:bottom w:type="dxa" w:w="220"/>
              <w:right w:type="dxa" w:w="280"/>
            </w:tcMar>
          </w:tcPr>
          <w:p>
            <w:pPr>
              <w:spacing w:after="120"/>
            </w:pPr>
            <w:r>
              <w:rPr>
                <w:rFonts w:ascii="Georgia" w:cs="Georgia" w:eastAsia="Georgia" w:hAnsi="Georgia"/>
                <w:b/>
                <w:bCs/>
                <w:i w:val="false"/>
                <w:iCs w:val="false"/>
                <w:color w:val="0E4A54"/>
                <w:spacing w:val="70"/>
                <w:sz w:val="17"/>
                <w:szCs w:val="17"/>
              </w:rPr>
              <w:t xml:space="preserve">À RETENIR</w:t>
            </w:r>
          </w:p>
          <w:p>
            <w:pPr>
              <w:spacing w:after="0" w:line="290"/>
            </w:pPr>
            <w:r>
              <w:rPr>
                <w:rFonts w:ascii="Georgia" w:cs="Georgia" w:eastAsia="Georgia" w:hAnsi="Georgia"/>
                <w:b w:val="false"/>
                <w:bCs w:val="false"/>
                <w:i w:val="false"/>
                <w:iCs w:val="false"/>
                <w:color w:val="1C1C1C"/>
                <w:sz w:val="19"/>
                <w:szCs w:val="19"/>
              </w:rPr>
              <w:t xml:space="preserve">Ce que vous avez pris pour un défaut de caractère était un fonctionnement neurologique que personne n’avait nommé. Relire son histoire à cette lumière n’est pas une excuse : c’est une correction d’attribution, et c’est souvent le moment le plus décisif du travail.</w:t>
            </w:r>
          </w:p>
        </w:tc>
      </w:tr>
    </w:tbl>
    <w:p>
      <w:pPr>
        <w:spacing w:before="320"/>
      </w:pPr>
      <w:r>
        <w:rPr>
          <w:rFonts w:ascii="Georgia" w:cs="Georgia" w:eastAsia="Georgia" w:hAnsi="Georgia"/>
          <w:b w:val="false"/>
          <w:bCs w:val="false"/>
          <w:i w:val="false"/>
          <w:iCs w:val="false"/>
          <w:color w:val="1C1C1C"/>
          <w:sz w:val="20"/>
          <w:szCs w:val="20"/>
        </w:rPr>
        <w:t xml:space="preserve"/>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rPr>
          <w:cantSplit/>
        </w:trPr>
        <w:tc>
          <w:tcPr>
            <w:tcW w:type="dxa" w:w="9638"/>
            <w:tcBorders>
              <w:top w:val="none" w:color="auto" w:sz="0"/>
              <w:left w:val="none" w:color="auto" w:sz="0"/>
              <w:bottom w:val="none" w:color="auto" w:sz="0"/>
              <w:right w:val="none" w:color="auto" w:sz="0"/>
            </w:tcBorders>
            <w:tcMar>
              <w:top w:type="dxa" w:w="0"/>
              <w:left w:type="dxa" w:w="0"/>
              <w:bottom w:type="dxa" w:w="0"/>
              <w:right w:type="dxa" w:w="0"/>
            </w:tcMar>
          </w:tcPr>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rPr>
                <w:cantSplit/>
              </w:trPr>
              <w:tc>
                <w:tcPr>
                  <w:tcW w:type="dxa" w:w="9638"/>
                  <w:tcBorders>
                    <w:top w:val="none" w:color="auto" w:sz="0"/>
                    <w:left w:val="none" w:color="auto" w:sz="0"/>
                    <w:bottom w:val="none" w:color="auto" w:sz="0"/>
                    <w:right w:val="none" w:color="auto" w:sz="0"/>
                  </w:tcBorders>
                  <w:shd w:fill="0E4A54" w:color="auto" w:val="clear"/>
                  <w:tcMar>
                    <w:top w:type="dxa" w:w="160"/>
                    <w:left w:type="dxa" w:w="260"/>
                    <w:bottom w:type="dxa" w:w="160"/>
                    <w:right w:type="dxa" w:w="260"/>
                  </w:tcMar>
                </w:tcPr>
                <w:p>
                  <w:pPr>
                    <w:keepNext/>
                    <w:spacing w:after="60"/>
                  </w:pPr>
                  <w:r>
                    <w:rPr>
                      <w:rFonts w:ascii="Georgia" w:cs="Georgia" w:eastAsia="Georgia" w:hAnsi="Georgia"/>
                      <w:b/>
                      <w:bCs/>
                      <w:i w:val="false"/>
                      <w:iCs w:val="false"/>
                      <w:color w:val="A8CDD2"/>
                      <w:spacing w:val="70"/>
                      <w:sz w:val="16"/>
                      <w:szCs w:val="16"/>
                    </w:rPr>
                    <w:t xml:space="preserve">Exercice 6.1</w:t>
                  </w:r>
                  <w:r>
                    <w:rPr>
                      <w:rFonts w:ascii="Georgia" w:cs="Georgia" w:eastAsia="Georgia" w:hAnsi="Georgia"/>
                      <w:b/>
                      <w:bCs/>
                      <w:i w:val="false"/>
                      <w:iCs w:val="false"/>
                      <w:color w:val="FFFFFF"/>
                      <w:sz w:val="22"/>
                      <w:szCs w:val="22"/>
                    </w:rPr>
                    <w:t xml:space="preserve">Les phrases héritées</w:t>
                  </w:r>
                </w:p>
                <w:p>
                  <w:pPr>
                    <w:keepNext/>
                  </w:pPr>
                  <w:r>
                    <w:rPr>
                      <w:rFonts w:ascii="Georgia" w:cs="Georgia" w:eastAsia="Georgia" w:hAnsi="Georgia"/>
                      <w:b w:val="false"/>
                      <w:bCs w:val="false"/>
                      <w:i/>
                      <w:iCs/>
                      <w:color w:val="CFE2E4"/>
                      <w:sz w:val="17"/>
                      <w:szCs w:val="17"/>
                    </w:rPr>
                    <w:t xml:space="preserve">Objectif : identifier les jugements devenus croyances.</w:t>
                  </w:r>
                </w:p>
              </w:tc>
            </w:tr>
          </w:tbl>
          <w:p>
            <w:pPr>
              <w:spacing w:after="40" w:before="200" w:line="290"/>
            </w:pPr>
            <w:r>
              <w:rPr>
                <w:rFonts w:ascii="Georgia" w:cs="Georgia" w:eastAsia="Georgia" w:hAnsi="Georgia"/>
                <w:b w:val="false"/>
                <w:bCs w:val="false"/>
                <w:i w:val="false"/>
                <w:iCs w:val="false"/>
                <w:color w:val="1C1C1C"/>
                <w:sz w:val="19"/>
                <w:szCs w:val="19"/>
              </w:rPr>
              <w:t xml:space="preserve">Quelles phrases entendiez-vous le plus souvent, enfant, à propos de votre manière de fonctionner ?</w:t>
            </w:r>
          </w:p>
        </w:tc>
      </w:tr>
    </w:tbl>
    <w:p>
      <w:pPr>
        <w:pBdr>
          <w:bottom w:val="single" w:color="C9D6D8" w:sz="4" w:space="4"/>
        </w:pBdr>
        <w:spacing w:after="280" w:before="100" w:line="300"/>
      </w:pPr>
      <w:r>
        <w:rPr>
          <w:rFonts w:ascii="Georgia" w:cs="Georgia" w:eastAsia="Georgia" w:hAnsi="Georgia"/>
          <w:b w:val="false"/>
          <w:bCs w:val="false"/>
          <w:i w:val="false"/>
          <w:iCs w:val="false"/>
          <w:color w:val="1C1C1C"/>
          <w:sz w:val="20"/>
          <w:szCs w:val="20"/>
        </w:rPr>
        <w:t xml:space="preserve"/>
      </w:r>
    </w:p>
    <w:p>
      <w:pPr>
        <w:pBdr>
          <w:bottom w:val="single" w:color="C9D6D8" w:sz="4" w:space="4"/>
        </w:pBdr>
        <w:spacing w:after="280" w:before="0" w:line="300"/>
      </w:pPr>
      <w:r>
        <w:rPr>
          <w:rFonts w:ascii="Georgia" w:cs="Georgia" w:eastAsia="Georgia" w:hAnsi="Georgia"/>
          <w:b w:val="false"/>
          <w:bCs w:val="false"/>
          <w:i w:val="false"/>
          <w:iCs w:val="false"/>
          <w:color w:val="1C1C1C"/>
          <w:sz w:val="20"/>
          <w:szCs w:val="20"/>
        </w:rPr>
        <w:t xml:space="preserve"/>
      </w:r>
    </w:p>
    <w:p>
      <w:pPr>
        <w:pBdr>
          <w:bottom w:val="single" w:color="C9D6D8" w:sz="4" w:space="4"/>
        </w:pBdr>
        <w:spacing w:after="280" w:before="0" w:line="300"/>
      </w:pPr>
      <w:r>
        <w:rPr>
          <w:rFonts w:ascii="Georgia" w:cs="Georgia" w:eastAsia="Georgia" w:hAnsi="Georgia"/>
          <w:b w:val="false"/>
          <w:bCs w:val="false"/>
          <w:i w:val="false"/>
          <w:iCs w:val="false"/>
          <w:color w:val="1C1C1C"/>
          <w:sz w:val="20"/>
          <w:szCs w:val="20"/>
        </w:rPr>
        <w:t xml:space="preserve"/>
      </w:r>
    </w:p>
    <w:p>
      <w:pPr>
        <w:keepLines/>
        <w:spacing w:after="80" w:before="200" w:line="290"/>
      </w:pPr>
      <w:r>
        <w:rPr>
          <w:rFonts w:ascii="Georgia" w:cs="Georgia" w:eastAsia="Georgia" w:hAnsi="Georgia"/>
          <w:b w:val="false"/>
          <w:bCs w:val="false"/>
          <w:i w:val="false"/>
          <w:iCs w:val="false"/>
          <w:color w:val="1C1C1C"/>
          <w:sz w:val="19"/>
          <w:szCs w:val="19"/>
        </w:rPr>
        <w:t xml:space="preserve">Laquelle vous arrive-t-il encore d’entendre, de l’intérieur, aujourd’hui ? Dans quelle situation ?</w:t>
      </w:r>
    </w:p>
    <w:p>
      <w:pPr>
        <w:pBdr>
          <w:bottom w:val="single" w:color="C9D6D8" w:sz="4" w:space="4"/>
        </w:pBdr>
        <w:spacing w:after="280" w:before="100" w:line="300"/>
      </w:pPr>
      <w:r>
        <w:rPr>
          <w:rFonts w:ascii="Georgia" w:cs="Georgia" w:eastAsia="Georgia" w:hAnsi="Georgia"/>
          <w:b w:val="false"/>
          <w:bCs w:val="false"/>
          <w:i w:val="false"/>
          <w:iCs w:val="false"/>
          <w:color w:val="1C1C1C"/>
          <w:sz w:val="20"/>
          <w:szCs w:val="20"/>
        </w:rPr>
        <w:t xml:space="preserve"/>
      </w:r>
    </w:p>
    <w:p>
      <w:pPr>
        <w:pBdr>
          <w:bottom w:val="single" w:color="C9D6D8" w:sz="4" w:space="4"/>
        </w:pBdr>
        <w:spacing w:after="280" w:before="0" w:line="300"/>
      </w:pPr>
      <w:r>
        <w:rPr>
          <w:rFonts w:ascii="Georgia" w:cs="Georgia" w:eastAsia="Georgia" w:hAnsi="Georgia"/>
          <w:b w:val="false"/>
          <w:bCs w:val="false"/>
          <w:i w:val="false"/>
          <w:iCs w:val="false"/>
          <w:color w:val="1C1C1C"/>
          <w:sz w:val="20"/>
          <w:szCs w:val="20"/>
        </w:rPr>
        <w:t xml:space="preserve"/>
      </w:r>
    </w:p>
    <w:p>
      <w:pPr>
        <w:spacing w:before="320"/>
      </w:pPr>
      <w:r>
        <w:rPr>
          <w:rFonts w:ascii="Georgia" w:cs="Georgia" w:eastAsia="Georgia" w:hAnsi="Georgia"/>
          <w:b w:val="false"/>
          <w:bCs w:val="false"/>
          <w:i w:val="false"/>
          <w:iCs w:val="false"/>
          <w:color w:val="1C1C1C"/>
          <w:sz w:val="20"/>
          <w:szCs w:val="20"/>
        </w:rPr>
        <w:t xml:space="preserve"/>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rPr>
          <w:cantSplit/>
        </w:trPr>
        <w:tc>
          <w:tcPr>
            <w:tcW w:type="dxa" w:w="9638"/>
            <w:tcBorders>
              <w:top w:val="none" w:color="auto" w:sz="0"/>
              <w:left w:val="none" w:color="auto" w:sz="0"/>
              <w:bottom w:val="none" w:color="auto" w:sz="0"/>
              <w:right w:val="none" w:color="auto" w:sz="0"/>
            </w:tcBorders>
            <w:tcMar>
              <w:top w:type="dxa" w:w="0"/>
              <w:left w:type="dxa" w:w="0"/>
              <w:bottom w:type="dxa" w:w="0"/>
              <w:right w:type="dxa" w:w="0"/>
            </w:tcMar>
          </w:tcPr>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rPr>
                <w:cantSplit/>
              </w:trPr>
              <w:tc>
                <w:tcPr>
                  <w:tcW w:type="dxa" w:w="9638"/>
                  <w:tcBorders>
                    <w:top w:val="none" w:color="auto" w:sz="0"/>
                    <w:left w:val="none" w:color="auto" w:sz="0"/>
                    <w:bottom w:val="none" w:color="auto" w:sz="0"/>
                    <w:right w:val="none" w:color="auto" w:sz="0"/>
                  </w:tcBorders>
                  <w:shd w:fill="0E4A54" w:color="auto" w:val="clear"/>
                  <w:tcMar>
                    <w:top w:type="dxa" w:w="160"/>
                    <w:left w:type="dxa" w:w="260"/>
                    <w:bottom w:type="dxa" w:w="160"/>
                    <w:right w:type="dxa" w:w="260"/>
                  </w:tcMar>
                </w:tcPr>
                <w:p>
                  <w:pPr>
                    <w:keepNext/>
                    <w:spacing w:after="60"/>
                  </w:pPr>
                  <w:r>
                    <w:rPr>
                      <w:rFonts w:ascii="Georgia" w:cs="Georgia" w:eastAsia="Georgia" w:hAnsi="Georgia"/>
                      <w:b/>
                      <w:bCs/>
                      <w:i w:val="false"/>
                      <w:iCs w:val="false"/>
                      <w:color w:val="A8CDD2"/>
                      <w:spacing w:val="70"/>
                      <w:sz w:val="16"/>
                      <w:szCs w:val="16"/>
                    </w:rPr>
                    <w:t xml:space="preserve">Exercice 6.2</w:t>
                  </w:r>
                  <w:r>
                    <w:rPr>
                      <w:rFonts w:ascii="Georgia" w:cs="Georgia" w:eastAsia="Georgia" w:hAnsi="Georgia"/>
                      <w:b/>
                      <w:bCs/>
                      <w:i w:val="false"/>
                      <w:iCs w:val="false"/>
                      <w:color w:val="FFFFFF"/>
                      <w:sz w:val="22"/>
                      <w:szCs w:val="22"/>
                    </w:rPr>
                    <w:t xml:space="preserve">La relecture</w:t>
                  </w:r>
                </w:p>
                <w:p>
                  <w:pPr>
                    <w:keepNext/>
                  </w:pPr>
                  <w:r>
                    <w:rPr>
                      <w:rFonts w:ascii="Georgia" w:cs="Georgia" w:eastAsia="Georgia" w:hAnsi="Georgia"/>
                      <w:b w:val="false"/>
                      <w:bCs w:val="false"/>
                      <w:i/>
                      <w:iCs/>
                      <w:color w:val="CFE2E4"/>
                      <w:sz w:val="17"/>
                      <w:szCs w:val="17"/>
                    </w:rPr>
                    <w:t xml:space="preserve">Objectif : réattribuer ce qui a été mal attribué.</w:t>
                  </w:r>
                </w:p>
              </w:tc>
            </w:tr>
          </w:tbl>
          <w:p>
            <w:pPr>
              <w:spacing w:after="40" w:before="200" w:line="290"/>
            </w:pPr>
            <w:r>
              <w:rPr>
                <w:rFonts w:ascii="Georgia" w:cs="Georgia" w:eastAsia="Georgia" w:hAnsi="Georgia"/>
                <w:b w:val="false"/>
                <w:bCs w:val="false"/>
                <w:i w:val="false"/>
                <w:iCs w:val="false"/>
                <w:color w:val="1C1C1C"/>
                <w:sz w:val="19"/>
                <w:szCs w:val="19"/>
              </w:rPr>
              <w:t xml:space="preserve">Choisissez trois épisodes que vous avez rangés dans la case « je n’ai pas assez essayé ». Racontez-les à nouveau, en tenant compte de ce que vous savez maintenant de votre fonctionnement.</w:t>
            </w:r>
          </w:p>
        </w:tc>
      </w:tr>
    </w:tbl>
    <w:p>
      <w:pPr>
        <w:pBdr>
          <w:bottom w:val="single" w:color="C9D6D8" w:sz="4" w:space="4"/>
        </w:pBdr>
        <w:spacing w:after="280" w:before="100" w:line="300"/>
      </w:pPr>
      <w:r>
        <w:rPr>
          <w:rFonts w:ascii="Georgia" w:cs="Georgia" w:eastAsia="Georgia" w:hAnsi="Georgia"/>
          <w:b w:val="false"/>
          <w:bCs w:val="false"/>
          <w:i w:val="false"/>
          <w:iCs w:val="false"/>
          <w:color w:val="1C1C1C"/>
          <w:sz w:val="20"/>
          <w:szCs w:val="20"/>
        </w:rPr>
        <w:t xml:space="preserve"/>
      </w:r>
    </w:p>
    <w:p>
      <w:pPr>
        <w:pBdr>
          <w:bottom w:val="single" w:color="C9D6D8" w:sz="4" w:space="4"/>
        </w:pBdr>
        <w:spacing w:after="280" w:before="0" w:line="300"/>
      </w:pPr>
      <w:r>
        <w:rPr>
          <w:rFonts w:ascii="Georgia" w:cs="Georgia" w:eastAsia="Georgia" w:hAnsi="Georgia"/>
          <w:b w:val="false"/>
          <w:bCs w:val="false"/>
          <w:i w:val="false"/>
          <w:iCs w:val="false"/>
          <w:color w:val="1C1C1C"/>
          <w:sz w:val="20"/>
          <w:szCs w:val="20"/>
        </w:rPr>
        <w:t xml:space="preserve"/>
      </w:r>
    </w:p>
    <w:p>
      <w:pPr>
        <w:pBdr>
          <w:bottom w:val="single" w:color="C9D6D8" w:sz="4" w:space="4"/>
        </w:pBdr>
        <w:spacing w:after="280" w:before="0" w:line="300"/>
      </w:pPr>
      <w:r>
        <w:rPr>
          <w:rFonts w:ascii="Georgia" w:cs="Georgia" w:eastAsia="Georgia" w:hAnsi="Georgia"/>
          <w:b w:val="false"/>
          <w:bCs w:val="false"/>
          <w:i w:val="false"/>
          <w:iCs w:val="false"/>
          <w:color w:val="1C1C1C"/>
          <w:sz w:val="20"/>
          <w:szCs w:val="20"/>
        </w:rPr>
        <w:t xml:space="preserve"/>
      </w:r>
    </w:p>
    <w:p>
      <w:pPr>
        <w:pBdr>
          <w:bottom w:val="single" w:color="C9D6D8" w:sz="4" w:space="4"/>
        </w:pBdr>
        <w:spacing w:after="280" w:before="0" w:line="300"/>
      </w:pPr>
      <w:r>
        <w:rPr>
          <w:rFonts w:ascii="Georgia" w:cs="Georgia" w:eastAsia="Georgia" w:hAnsi="Georgia"/>
          <w:b w:val="false"/>
          <w:bCs w:val="false"/>
          <w:i w:val="false"/>
          <w:iCs w:val="false"/>
          <w:color w:val="1C1C1C"/>
          <w:sz w:val="20"/>
          <w:szCs w:val="20"/>
        </w:rPr>
        <w:t xml:space="preserve"/>
      </w:r>
    </w:p>
    <w:p>
      <w:pPr>
        <w:pBdr>
          <w:bottom w:val="single" w:color="C9D6D8" w:sz="4" w:space="4"/>
        </w:pBdr>
        <w:spacing w:after="280" w:before="0" w:line="300"/>
      </w:pPr>
      <w:r>
        <w:rPr>
          <w:rFonts w:ascii="Georgia" w:cs="Georgia" w:eastAsia="Georgia" w:hAnsi="Georgia"/>
          <w:b w:val="false"/>
          <w:bCs w:val="false"/>
          <w:i w:val="false"/>
          <w:iCs w:val="false"/>
          <w:color w:val="1C1C1C"/>
          <w:sz w:val="20"/>
          <w:szCs w:val="20"/>
        </w:rPr>
        <w:t xml:space="preserve"/>
      </w:r>
    </w:p>
    <w:p>
      <w:pPr>
        <w:keepLines/>
        <w:spacing w:after="80" w:before="200" w:line="290"/>
      </w:pPr>
      <w:r>
        <w:rPr>
          <w:rFonts w:ascii="Georgia" w:cs="Georgia" w:eastAsia="Georgia" w:hAnsi="Georgia"/>
          <w:b w:val="false"/>
          <w:bCs w:val="false"/>
          <w:i w:val="false"/>
          <w:iCs w:val="false"/>
          <w:color w:val="1C1C1C"/>
          <w:sz w:val="19"/>
          <w:szCs w:val="19"/>
        </w:rPr>
        <w:t xml:space="preserve">Qu’est-ce que vous diriez à un enfant de dix ans qui vivrait exactement ce que vous avez vécu ?</w:t>
      </w:r>
    </w:p>
    <w:p>
      <w:pPr>
        <w:pBdr>
          <w:bottom w:val="single" w:color="C9D6D8" w:sz="4" w:space="4"/>
        </w:pBdr>
        <w:spacing w:after="280" w:before="100" w:line="300"/>
      </w:pPr>
      <w:r>
        <w:rPr>
          <w:rFonts w:ascii="Georgia" w:cs="Georgia" w:eastAsia="Georgia" w:hAnsi="Georgia"/>
          <w:b w:val="false"/>
          <w:bCs w:val="false"/>
          <w:i w:val="false"/>
          <w:iCs w:val="false"/>
          <w:color w:val="1C1C1C"/>
          <w:sz w:val="20"/>
          <w:szCs w:val="20"/>
        </w:rPr>
        <w:t xml:space="preserve"/>
      </w:r>
    </w:p>
    <w:p>
      <w:pPr>
        <w:pBdr>
          <w:bottom w:val="single" w:color="C9D6D8" w:sz="4" w:space="4"/>
        </w:pBdr>
        <w:spacing w:after="280" w:before="0" w:line="300"/>
      </w:pPr>
      <w:r>
        <w:rPr>
          <w:rFonts w:ascii="Georgia" w:cs="Georgia" w:eastAsia="Georgia" w:hAnsi="Georgia"/>
          <w:b w:val="false"/>
          <w:bCs w:val="false"/>
          <w:i w:val="false"/>
          <w:iCs w:val="false"/>
          <w:color w:val="1C1C1C"/>
          <w:sz w:val="20"/>
          <w:szCs w:val="20"/>
        </w:rPr>
        <w:t xml:space="preserve"/>
      </w:r>
    </w:p>
    <w:p>
      <w:pPr>
        <w:pBdr>
          <w:bottom w:val="single" w:color="C9D6D8" w:sz="4" w:space="4"/>
        </w:pBdr>
        <w:spacing w:after="280" w:before="0" w:line="300"/>
      </w:pPr>
      <w:r>
        <w:rPr>
          <w:rFonts w:ascii="Georgia" w:cs="Georgia" w:eastAsia="Georgia" w:hAnsi="Georgia"/>
          <w:b w:val="false"/>
          <w:bCs w:val="false"/>
          <w:i w:val="false"/>
          <w:iCs w:val="false"/>
          <w:color w:val="1C1C1C"/>
          <w:sz w:val="20"/>
          <w:szCs w:val="20"/>
        </w:rPr>
        <w:t xml:space="preserve"/>
      </w:r>
    </w:p>
    <w:p>
      <w:r>
        <w:br w:type="page"/>
      </w:r>
    </w:p>
    <w:p>
      <w:pPr>
        <w:spacing w:after="60" w:before="120"/>
      </w:pPr>
      <w:r>
        <w:rPr>
          <w:rFonts w:ascii="Georgia" w:cs="Georgia" w:eastAsia="Georgia" w:hAnsi="Georgia"/>
          <w:b/>
          <w:bCs/>
          <w:i w:val="false"/>
          <w:iCs w:val="false"/>
          <w:color w:val="0E4A54"/>
          <w:spacing w:val="80"/>
          <w:sz w:val="17"/>
          <w:szCs w:val="17"/>
        </w:rPr>
        <w:t xml:space="preserve">Module 7</w:t>
      </w:r>
    </w:p>
    <w:p>
      <w:pPr>
        <w:pBdr>
          <w:bottom w:val="single" w:color="0E4A54" w:sz="12" w:space="8"/>
        </w:pBdr>
        <w:spacing w:after="300"/>
      </w:pPr>
      <w:r>
        <w:rPr>
          <w:rFonts w:ascii="Georgia" w:cs="Georgia" w:eastAsia="Georgia" w:hAnsi="Georgia"/>
          <w:b/>
          <w:bCs/>
          <w:i w:val="false"/>
          <w:iCs w:val="false"/>
          <w:color w:val="1C1C1C"/>
          <w:sz w:val="32"/>
          <w:szCs w:val="32"/>
        </w:rPr>
        <w:t xml:space="preserve">Externaliser : concevoir plutôt que se forcer</w:t>
      </w:r>
    </w:p>
    <w:p>
      <w:pPr>
        <w:spacing w:after="160" w:line="300"/>
        <w:jc w:val="both"/>
      </w:pPr>
      <w:r>
        <w:rPr>
          <w:rFonts w:ascii="Georgia" w:cs="Georgia" w:eastAsia="Georgia" w:hAnsi="Georgia"/>
          <w:b w:val="false"/>
          <w:bCs w:val="false"/>
          <w:i w:val="false"/>
          <w:iCs w:val="false"/>
          <w:color w:val="1C1C1C"/>
          <w:sz w:val="20"/>
          <w:szCs w:val="20"/>
        </w:rPr>
        <w:t xml:space="preserve">Voici le principe central, et il est contre-intuitif pour des profils habitués à compter sur leurs ressources internes : la solution n’est pas dans la tête, elle est dans l’environnement. Barkley le formule ainsi : l’intervention doit avoir lieu au point de performance, c’est-à-dire à l’endroit et au moment où le comportement doit se produire.</w:t>
      </w:r>
    </w:p>
    <w:p>
      <w:pPr>
        <w:spacing w:after="140" w:before="300"/>
      </w:pPr>
      <w:r>
        <w:rPr>
          <w:rFonts w:ascii="Georgia" w:cs="Georgia" w:eastAsia="Georgia" w:hAnsi="Georgia"/>
          <w:b/>
          <w:bCs/>
          <w:i w:val="false"/>
          <w:iCs w:val="false"/>
          <w:color w:val="0E4A54"/>
          <w:sz w:val="23"/>
          <w:szCs w:val="23"/>
        </w:rPr>
        <w:t xml:space="preserve">Quatre principes de conception</w:t>
      </w:r>
    </w:p>
    <w:p>
      <w:pPr>
        <w:pStyle w:val="ListParagraph"/>
        <w:numPr>
          <w:ilvl w:val="0"/>
          <w:numId w:val="2"/>
        </w:numPr>
        <w:spacing w:after="110" w:line="290"/>
      </w:pPr>
      <w:r>
        <w:rPr>
          <w:rFonts w:ascii="Georgia" w:cs="Georgia" w:eastAsia="Georgia" w:hAnsi="Georgia"/>
          <w:b w:val="false"/>
          <w:bCs w:val="false"/>
          <w:i w:val="false"/>
          <w:iCs w:val="false"/>
          <w:color w:val="1C1C1C"/>
          <w:sz w:val="20"/>
          <w:szCs w:val="20"/>
        </w:rPr>
        <w:t xml:space="preserve">Rendre visible. Ce qui n’est pas dans le champ de vision n’existe pas. Tableaux, listes affichées, objets laissés en évidence, minuteurs apparents.</w:t>
      </w:r>
    </w:p>
    <w:p>
      <w:pPr>
        <w:pStyle w:val="ListParagraph"/>
        <w:numPr>
          <w:ilvl w:val="0"/>
          <w:numId w:val="2"/>
        </w:numPr>
        <w:spacing w:after="110" w:line="290"/>
      </w:pPr>
      <w:r>
        <w:rPr>
          <w:rFonts w:ascii="Georgia" w:cs="Georgia" w:eastAsia="Georgia" w:hAnsi="Georgia"/>
          <w:b w:val="false"/>
          <w:bCs w:val="false"/>
          <w:i w:val="false"/>
          <w:iCs w:val="false"/>
          <w:color w:val="1C1C1C"/>
          <w:sz w:val="20"/>
          <w:szCs w:val="20"/>
        </w:rPr>
        <w:t xml:space="preserve">Réduire la friction. Chaque étape supplémentaire entre vous et l’action divise la probabilité qu’elle ait lieu. Les affaires de sport préparées la veille valent tous les discours de motivation.</w:t>
      </w:r>
    </w:p>
    <w:p>
      <w:pPr>
        <w:pStyle w:val="ListParagraph"/>
        <w:numPr>
          <w:ilvl w:val="0"/>
          <w:numId w:val="2"/>
        </w:numPr>
        <w:spacing w:after="110" w:line="290"/>
      </w:pPr>
      <w:r>
        <w:rPr>
          <w:rFonts w:ascii="Georgia" w:cs="Georgia" w:eastAsia="Georgia" w:hAnsi="Georgia"/>
          <w:b w:val="false"/>
          <w:bCs w:val="false"/>
          <w:i w:val="false"/>
          <w:iCs w:val="false"/>
          <w:color w:val="1C1C1C"/>
          <w:sz w:val="20"/>
          <w:szCs w:val="20"/>
        </w:rPr>
        <w:t xml:space="preserve">Automatiser les décisions. Chaque décision consomme la ressource la plus rare. Mêmes horaires, mêmes lieux, mêmes rituels : ce qui est décidé une fois n’a plus à l’être.</w:t>
      </w:r>
    </w:p>
    <w:p>
      <w:pPr>
        <w:pStyle w:val="ListParagraph"/>
        <w:numPr>
          <w:ilvl w:val="0"/>
          <w:numId w:val="2"/>
        </w:numPr>
        <w:spacing w:after="110" w:line="290"/>
      </w:pPr>
      <w:r>
        <w:rPr>
          <w:rFonts w:ascii="Georgia" w:cs="Georgia" w:eastAsia="Georgia" w:hAnsi="Georgia"/>
          <w:b w:val="false"/>
          <w:bCs w:val="false"/>
          <w:i w:val="false"/>
          <w:iCs w:val="false"/>
          <w:color w:val="1C1C1C"/>
          <w:sz w:val="20"/>
          <w:szCs w:val="20"/>
        </w:rPr>
        <w:t xml:space="preserve">Utiliser la présence. Travailler à côté de quelqu’un, même sur autre chose, augmente considérablement l’engagement. Ce n’est pas un aveu de faiblesse, c’est un levier documenté.</w:t>
      </w:r>
    </w:p>
    <w:p>
      <w:pPr>
        <w:spacing w:after="140" w:before="300"/>
      </w:pPr>
      <w:r>
        <w:rPr>
          <w:rFonts w:ascii="Georgia" w:cs="Georgia" w:eastAsia="Georgia" w:hAnsi="Georgia"/>
          <w:b/>
          <w:bCs/>
          <w:i w:val="false"/>
          <w:iCs w:val="false"/>
          <w:color w:val="0E4A54"/>
          <w:sz w:val="23"/>
          <w:szCs w:val="23"/>
        </w:rPr>
        <w:t xml:space="preserve">Le démarrage</w:t>
      </w:r>
    </w:p>
    <w:p>
      <w:pPr>
        <w:spacing w:after="160" w:line="300"/>
        <w:jc w:val="both"/>
      </w:pPr>
      <w:r>
        <w:rPr>
          <w:rFonts w:ascii="Georgia" w:cs="Georgia" w:eastAsia="Georgia" w:hAnsi="Georgia"/>
          <w:b w:val="false"/>
          <w:bCs w:val="false"/>
          <w:i w:val="false"/>
          <w:iCs w:val="false"/>
          <w:color w:val="1C1C1C"/>
          <w:sz w:val="20"/>
          <w:szCs w:val="20"/>
        </w:rPr>
        <w:t xml:space="preserve">Le mur du démarrage cède rarement de face. Trois approches fonctionnent mieux. La première consiste à réduire l’engagement à une durée dérisoire : cinq minutes, pas davantage, avec l’autorisation explicite d’arrêter ensuite. Dans la plupart des cas, on continue, parce que la difficulté était à l’amorçage, pas dans la tâche. La deuxième consiste à préciser la première action physique : non pas préparer la présentation, mais ouvrir le fichier et écrire le titre. La troisième consiste à formuler une intention conditionnelle, la fameuse formule si-alors : si je pose mon café le matin, alors j’ouvre le dossier.</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rPr>
          <w:cantSplit/>
        </w:trPr>
        <w:tc>
          <w:tcPr>
            <w:tcW w:type="dxa" w:w="9638"/>
            <w:tcBorders>
              <w:top w:val="none" w:color="auto" w:sz="0"/>
              <w:left w:val="single" w:color="0E4A54" w:sz="24"/>
              <w:bottom w:val="none" w:color="auto" w:sz="0"/>
              <w:right w:val="none" w:color="auto" w:sz="0"/>
            </w:tcBorders>
            <w:shd w:fill="E9F1F2" w:color="auto" w:val="clear"/>
            <w:tcMar>
              <w:top w:type="dxa" w:w="220"/>
              <w:left w:type="dxa" w:w="280"/>
              <w:bottom w:type="dxa" w:w="220"/>
              <w:right w:type="dxa" w:w="280"/>
            </w:tcMar>
          </w:tcPr>
          <w:p>
            <w:pPr>
              <w:spacing w:after="120"/>
            </w:pPr>
            <w:r>
              <w:rPr>
                <w:rFonts w:ascii="Georgia" w:cs="Georgia" w:eastAsia="Georgia" w:hAnsi="Georgia"/>
                <w:b/>
                <w:bCs/>
                <w:i w:val="false"/>
                <w:iCs w:val="false"/>
                <w:color w:val="0E4A54"/>
                <w:spacing w:val="70"/>
                <w:sz w:val="17"/>
                <w:szCs w:val="17"/>
              </w:rPr>
              <w:t xml:space="preserve">À RETENIR</w:t>
            </w:r>
          </w:p>
          <w:p>
            <w:pPr>
              <w:spacing w:after="0" w:line="290"/>
            </w:pPr>
            <w:r>
              <w:rPr>
                <w:rFonts w:ascii="Georgia" w:cs="Georgia" w:eastAsia="Georgia" w:hAnsi="Georgia"/>
                <w:b w:val="false"/>
                <w:bCs w:val="false"/>
                <w:i w:val="false"/>
                <w:iCs w:val="false"/>
                <w:color w:val="1C1C1C"/>
                <w:sz w:val="19"/>
                <w:szCs w:val="19"/>
              </w:rPr>
              <w:t xml:space="preserve">On ne se corrige pas, on se conçoit. Un environnement bien réglé produit plus de résultats que dix ans de résolutions.</w:t>
            </w:r>
          </w:p>
        </w:tc>
      </w:tr>
    </w:tbl>
    <w:p>
      <w:pPr>
        <w:spacing w:before="320"/>
      </w:pPr>
      <w:r>
        <w:rPr>
          <w:rFonts w:ascii="Georgia" w:cs="Georgia" w:eastAsia="Georgia" w:hAnsi="Georgia"/>
          <w:b w:val="false"/>
          <w:bCs w:val="false"/>
          <w:i w:val="false"/>
          <w:iCs w:val="false"/>
          <w:color w:val="1C1C1C"/>
          <w:sz w:val="20"/>
          <w:szCs w:val="20"/>
        </w:rPr>
        <w:t xml:space="preserve"/>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rPr>
          <w:cantSplit/>
        </w:trPr>
        <w:tc>
          <w:tcPr>
            <w:tcW w:type="dxa" w:w="9638"/>
            <w:tcBorders>
              <w:top w:val="none" w:color="auto" w:sz="0"/>
              <w:left w:val="none" w:color="auto" w:sz="0"/>
              <w:bottom w:val="none" w:color="auto" w:sz="0"/>
              <w:right w:val="none" w:color="auto" w:sz="0"/>
            </w:tcBorders>
            <w:tcMar>
              <w:top w:type="dxa" w:w="0"/>
              <w:left w:type="dxa" w:w="0"/>
              <w:bottom w:type="dxa" w:w="0"/>
              <w:right w:type="dxa" w:w="0"/>
            </w:tcMar>
          </w:tcPr>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rPr>
                <w:cantSplit/>
              </w:trPr>
              <w:tc>
                <w:tcPr>
                  <w:tcW w:type="dxa" w:w="9638"/>
                  <w:tcBorders>
                    <w:top w:val="none" w:color="auto" w:sz="0"/>
                    <w:left w:val="none" w:color="auto" w:sz="0"/>
                    <w:bottom w:val="none" w:color="auto" w:sz="0"/>
                    <w:right w:val="none" w:color="auto" w:sz="0"/>
                  </w:tcBorders>
                  <w:shd w:fill="0E4A54" w:color="auto" w:val="clear"/>
                  <w:tcMar>
                    <w:top w:type="dxa" w:w="160"/>
                    <w:left w:type="dxa" w:w="260"/>
                    <w:bottom w:type="dxa" w:w="160"/>
                    <w:right w:type="dxa" w:w="260"/>
                  </w:tcMar>
                </w:tcPr>
                <w:p>
                  <w:pPr>
                    <w:keepNext/>
                    <w:spacing w:after="60"/>
                  </w:pPr>
                  <w:r>
                    <w:rPr>
                      <w:rFonts w:ascii="Georgia" w:cs="Georgia" w:eastAsia="Georgia" w:hAnsi="Georgia"/>
                      <w:b/>
                      <w:bCs/>
                      <w:i w:val="false"/>
                      <w:iCs w:val="false"/>
                      <w:color w:val="A8CDD2"/>
                      <w:spacing w:val="70"/>
                      <w:sz w:val="16"/>
                      <w:szCs w:val="16"/>
                    </w:rPr>
                    <w:t xml:space="preserve">Exercice 7.1</w:t>
                  </w:r>
                  <w:r>
                    <w:rPr>
                      <w:rFonts w:ascii="Georgia" w:cs="Georgia" w:eastAsia="Georgia" w:hAnsi="Georgia"/>
                      <w:b/>
                      <w:bCs/>
                      <w:i w:val="false"/>
                      <w:iCs w:val="false"/>
                      <w:color w:val="FFFFFF"/>
                      <w:sz w:val="22"/>
                      <w:szCs w:val="22"/>
                    </w:rPr>
                    <w:t xml:space="preserve">Audit de friction</w:t>
                  </w:r>
                </w:p>
                <w:p>
                  <w:pPr>
                    <w:keepNext/>
                  </w:pPr>
                  <w:r>
                    <w:rPr>
                      <w:rFonts w:ascii="Georgia" w:cs="Georgia" w:eastAsia="Georgia" w:hAnsi="Georgia"/>
                      <w:b w:val="false"/>
                      <w:bCs w:val="false"/>
                      <w:i/>
                      <w:iCs/>
                      <w:color w:val="CFE2E4"/>
                      <w:sz w:val="17"/>
                      <w:szCs w:val="17"/>
                    </w:rPr>
                    <w:t xml:space="preserve">Objectif : trouver les points où l’action se perd.</w:t>
                  </w:r>
                </w:p>
              </w:tc>
            </w:tr>
          </w:tbl>
          <w:p>
            <w:pPr>
              <w:spacing w:after="40" w:before="200" w:line="290"/>
            </w:pPr>
            <w:r>
              <w:rPr>
                <w:rFonts w:ascii="Georgia" w:cs="Georgia" w:eastAsia="Georgia" w:hAnsi="Georgia"/>
                <w:b w:val="false"/>
                <w:bCs w:val="false"/>
                <w:i w:val="false"/>
                <w:iCs w:val="false"/>
                <w:color w:val="1C1C1C"/>
                <w:sz w:val="19"/>
                <w:szCs w:val="19"/>
              </w:rPr>
              <w:t xml:space="preserve">Choisissez une chose que vous voulez faire régulièrement et que vous ne faites pas. Décomposez tout ce qui doit se produire entre l’instant présent et la première seconde de l’action.</w:t>
            </w:r>
          </w:p>
        </w:tc>
      </w:tr>
    </w:tbl>
    <w:p>
      <w:pPr>
        <w:pBdr>
          <w:bottom w:val="single" w:color="C9D6D8" w:sz="4" w:space="4"/>
        </w:pBdr>
        <w:spacing w:after="280" w:before="100" w:line="300"/>
      </w:pPr>
      <w:r>
        <w:rPr>
          <w:rFonts w:ascii="Georgia" w:cs="Georgia" w:eastAsia="Georgia" w:hAnsi="Georgia"/>
          <w:b w:val="false"/>
          <w:bCs w:val="false"/>
          <w:i w:val="false"/>
          <w:iCs w:val="false"/>
          <w:color w:val="1C1C1C"/>
          <w:sz w:val="20"/>
          <w:szCs w:val="20"/>
        </w:rPr>
        <w:t xml:space="preserve"/>
      </w:r>
    </w:p>
    <w:p>
      <w:pPr>
        <w:pBdr>
          <w:bottom w:val="single" w:color="C9D6D8" w:sz="4" w:space="4"/>
        </w:pBdr>
        <w:spacing w:after="280" w:before="0" w:line="300"/>
      </w:pPr>
      <w:r>
        <w:rPr>
          <w:rFonts w:ascii="Georgia" w:cs="Georgia" w:eastAsia="Georgia" w:hAnsi="Georgia"/>
          <w:b w:val="false"/>
          <w:bCs w:val="false"/>
          <w:i w:val="false"/>
          <w:iCs w:val="false"/>
          <w:color w:val="1C1C1C"/>
          <w:sz w:val="20"/>
          <w:szCs w:val="20"/>
        </w:rPr>
        <w:t xml:space="preserve"/>
      </w:r>
    </w:p>
    <w:p>
      <w:pPr>
        <w:pBdr>
          <w:bottom w:val="single" w:color="C9D6D8" w:sz="4" w:space="4"/>
        </w:pBdr>
        <w:spacing w:after="280" w:before="0" w:line="300"/>
      </w:pPr>
      <w:r>
        <w:rPr>
          <w:rFonts w:ascii="Georgia" w:cs="Georgia" w:eastAsia="Georgia" w:hAnsi="Georgia"/>
          <w:b w:val="false"/>
          <w:bCs w:val="false"/>
          <w:i w:val="false"/>
          <w:iCs w:val="false"/>
          <w:color w:val="1C1C1C"/>
          <w:sz w:val="20"/>
          <w:szCs w:val="20"/>
        </w:rPr>
        <w:t xml:space="preserve"/>
      </w:r>
    </w:p>
    <w:p>
      <w:pPr>
        <w:pBdr>
          <w:bottom w:val="single" w:color="C9D6D8" w:sz="4" w:space="4"/>
        </w:pBdr>
        <w:spacing w:after="280" w:before="0" w:line="300"/>
      </w:pPr>
      <w:r>
        <w:rPr>
          <w:rFonts w:ascii="Georgia" w:cs="Georgia" w:eastAsia="Georgia" w:hAnsi="Georgia"/>
          <w:b w:val="false"/>
          <w:bCs w:val="false"/>
          <w:i w:val="false"/>
          <w:iCs w:val="false"/>
          <w:color w:val="1C1C1C"/>
          <w:sz w:val="20"/>
          <w:szCs w:val="20"/>
        </w:rPr>
        <w:t xml:space="preserve"/>
      </w:r>
    </w:p>
    <w:p>
      <w:pPr>
        <w:keepLines/>
        <w:spacing w:after="80" w:before="200" w:line="290"/>
      </w:pPr>
      <w:r>
        <w:rPr>
          <w:rFonts w:ascii="Georgia" w:cs="Georgia" w:eastAsia="Georgia" w:hAnsi="Georgia"/>
          <w:b w:val="false"/>
          <w:bCs w:val="false"/>
          <w:i w:val="false"/>
          <w:iCs w:val="false"/>
          <w:color w:val="1C1C1C"/>
          <w:sz w:val="19"/>
          <w:szCs w:val="19"/>
        </w:rPr>
        <w:t xml:space="preserve">Quelle étape pouvez-vous supprimer, préparer à l’avance ou rendre automatique ?</w:t>
      </w:r>
    </w:p>
    <w:p>
      <w:pPr>
        <w:pBdr>
          <w:bottom w:val="single" w:color="C9D6D8" w:sz="4" w:space="4"/>
        </w:pBdr>
        <w:spacing w:after="280" w:before="100" w:line="300"/>
      </w:pPr>
      <w:r>
        <w:rPr>
          <w:rFonts w:ascii="Georgia" w:cs="Georgia" w:eastAsia="Georgia" w:hAnsi="Georgia"/>
          <w:b w:val="false"/>
          <w:bCs w:val="false"/>
          <w:i w:val="false"/>
          <w:iCs w:val="false"/>
          <w:color w:val="1C1C1C"/>
          <w:sz w:val="20"/>
          <w:szCs w:val="20"/>
        </w:rPr>
        <w:t xml:space="preserve"/>
      </w:r>
    </w:p>
    <w:p>
      <w:pPr>
        <w:pBdr>
          <w:bottom w:val="single" w:color="C9D6D8" w:sz="4" w:space="4"/>
        </w:pBdr>
        <w:spacing w:after="280" w:before="0" w:line="300"/>
      </w:pPr>
      <w:r>
        <w:rPr>
          <w:rFonts w:ascii="Georgia" w:cs="Georgia" w:eastAsia="Georgia" w:hAnsi="Georgia"/>
          <w:b w:val="false"/>
          <w:bCs w:val="false"/>
          <w:i w:val="false"/>
          <w:iCs w:val="false"/>
          <w:color w:val="1C1C1C"/>
          <w:sz w:val="20"/>
          <w:szCs w:val="20"/>
        </w:rPr>
        <w:t xml:space="preserve"/>
      </w:r>
    </w:p>
    <w:p>
      <w:pPr>
        <w:spacing w:before="320"/>
      </w:pPr>
      <w:r>
        <w:rPr>
          <w:rFonts w:ascii="Georgia" w:cs="Georgia" w:eastAsia="Georgia" w:hAnsi="Georgia"/>
          <w:b w:val="false"/>
          <w:bCs w:val="false"/>
          <w:i w:val="false"/>
          <w:iCs w:val="false"/>
          <w:color w:val="1C1C1C"/>
          <w:sz w:val="20"/>
          <w:szCs w:val="20"/>
        </w:rPr>
        <w:t xml:space="preserve"/>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rPr>
          <w:cantSplit/>
        </w:trPr>
        <w:tc>
          <w:tcPr>
            <w:tcW w:type="dxa" w:w="9638"/>
            <w:tcBorders>
              <w:top w:val="none" w:color="auto" w:sz="0"/>
              <w:left w:val="none" w:color="auto" w:sz="0"/>
              <w:bottom w:val="none" w:color="auto" w:sz="0"/>
              <w:right w:val="none" w:color="auto" w:sz="0"/>
            </w:tcBorders>
            <w:tcMar>
              <w:top w:type="dxa" w:w="0"/>
              <w:left w:type="dxa" w:w="0"/>
              <w:bottom w:type="dxa" w:w="0"/>
              <w:right w:type="dxa" w:w="0"/>
            </w:tcMar>
          </w:tcPr>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rPr>
                <w:cantSplit/>
              </w:trPr>
              <w:tc>
                <w:tcPr>
                  <w:tcW w:type="dxa" w:w="9638"/>
                  <w:tcBorders>
                    <w:top w:val="none" w:color="auto" w:sz="0"/>
                    <w:left w:val="none" w:color="auto" w:sz="0"/>
                    <w:bottom w:val="none" w:color="auto" w:sz="0"/>
                    <w:right w:val="none" w:color="auto" w:sz="0"/>
                  </w:tcBorders>
                  <w:shd w:fill="0E4A54" w:color="auto" w:val="clear"/>
                  <w:tcMar>
                    <w:top w:type="dxa" w:w="160"/>
                    <w:left w:type="dxa" w:w="260"/>
                    <w:bottom w:type="dxa" w:w="160"/>
                    <w:right w:type="dxa" w:w="260"/>
                  </w:tcMar>
                </w:tcPr>
                <w:p>
                  <w:pPr>
                    <w:keepNext/>
                    <w:spacing w:after="60"/>
                  </w:pPr>
                  <w:r>
                    <w:rPr>
                      <w:rFonts w:ascii="Georgia" w:cs="Georgia" w:eastAsia="Georgia" w:hAnsi="Georgia"/>
                      <w:b/>
                      <w:bCs/>
                      <w:i w:val="false"/>
                      <w:iCs w:val="false"/>
                      <w:color w:val="A8CDD2"/>
                      <w:spacing w:val="70"/>
                      <w:sz w:val="16"/>
                      <w:szCs w:val="16"/>
                    </w:rPr>
                    <w:t xml:space="preserve">Exercice 7.2</w:t>
                  </w:r>
                  <w:r>
                    <w:rPr>
                      <w:rFonts w:ascii="Georgia" w:cs="Georgia" w:eastAsia="Georgia" w:hAnsi="Georgia"/>
                      <w:b/>
                      <w:bCs/>
                      <w:i w:val="false"/>
                      <w:iCs w:val="false"/>
                      <w:color w:val="FFFFFF"/>
                      <w:sz w:val="22"/>
                      <w:szCs w:val="22"/>
                    </w:rPr>
                    <w:t xml:space="preserve">Trois intentions si-alors</w:t>
                  </w:r>
                </w:p>
                <w:p>
                  <w:pPr>
                    <w:keepNext/>
                  </w:pPr>
                  <w:r>
                    <w:rPr>
                      <w:rFonts w:ascii="Georgia" w:cs="Georgia" w:eastAsia="Georgia" w:hAnsi="Georgia"/>
                      <w:b w:val="false"/>
                      <w:bCs w:val="false"/>
                      <w:i/>
                      <w:iCs/>
                      <w:color w:val="CFE2E4"/>
                      <w:sz w:val="17"/>
                      <w:szCs w:val="17"/>
                    </w:rPr>
                    <w:t xml:space="preserve">Objectif : accrocher une action à un déclencheur existant.</w:t>
                  </w:r>
                </w:p>
              </w:tc>
            </w:tr>
          </w:tbl>
          <w:p>
            <w:pPr>
              <w:spacing w:after="40" w:before="200" w:line="290"/>
            </w:pPr>
            <w:r>
              <w:rPr>
                <w:rFonts w:ascii="Georgia" w:cs="Georgia" w:eastAsia="Georgia" w:hAnsi="Georgia"/>
                <w:b w:val="false"/>
                <w:bCs w:val="false"/>
                <w:i w:val="false"/>
                <w:iCs w:val="false"/>
                <w:color w:val="1C1C1C"/>
                <w:sz w:val="19"/>
                <w:szCs w:val="19"/>
              </w:rPr>
              <w:t xml:space="preserve">Formulez trois intentions sur le modèle : « si [situation précise et déjà présente dans ma journée], alors [action précise et courte] ».</w:t>
            </w:r>
          </w:p>
        </w:tc>
      </w:tr>
    </w:tbl>
    <w:p>
      <w:pPr>
        <w:pBdr>
          <w:bottom w:val="single" w:color="C9D6D8" w:sz="4" w:space="4"/>
        </w:pBdr>
        <w:spacing w:after="280" w:before="100" w:line="300"/>
      </w:pPr>
      <w:r>
        <w:rPr>
          <w:rFonts w:ascii="Georgia" w:cs="Georgia" w:eastAsia="Georgia" w:hAnsi="Georgia"/>
          <w:b w:val="false"/>
          <w:bCs w:val="false"/>
          <w:i w:val="false"/>
          <w:iCs w:val="false"/>
          <w:color w:val="1C1C1C"/>
          <w:sz w:val="20"/>
          <w:szCs w:val="20"/>
        </w:rPr>
        <w:t xml:space="preserve"/>
      </w:r>
    </w:p>
    <w:p>
      <w:pPr>
        <w:pBdr>
          <w:bottom w:val="single" w:color="C9D6D8" w:sz="4" w:space="4"/>
        </w:pBdr>
        <w:spacing w:after="280" w:before="0" w:line="300"/>
      </w:pPr>
      <w:r>
        <w:rPr>
          <w:rFonts w:ascii="Georgia" w:cs="Georgia" w:eastAsia="Georgia" w:hAnsi="Georgia"/>
          <w:b w:val="false"/>
          <w:bCs w:val="false"/>
          <w:i w:val="false"/>
          <w:iCs w:val="false"/>
          <w:color w:val="1C1C1C"/>
          <w:sz w:val="20"/>
          <w:szCs w:val="20"/>
        </w:rPr>
        <w:t xml:space="preserve"/>
      </w:r>
    </w:p>
    <w:p>
      <w:pPr>
        <w:pBdr>
          <w:bottom w:val="single" w:color="C9D6D8" w:sz="4" w:space="4"/>
        </w:pBdr>
        <w:spacing w:after="280" w:before="0" w:line="300"/>
      </w:pPr>
      <w:r>
        <w:rPr>
          <w:rFonts w:ascii="Georgia" w:cs="Georgia" w:eastAsia="Georgia" w:hAnsi="Georgia"/>
          <w:b w:val="false"/>
          <w:bCs w:val="false"/>
          <w:i w:val="false"/>
          <w:iCs w:val="false"/>
          <w:color w:val="1C1C1C"/>
          <w:sz w:val="20"/>
          <w:szCs w:val="20"/>
        </w:rPr>
        <w:t xml:space="preserve"/>
      </w:r>
    </w:p>
    <w:p>
      <w:pPr>
        <w:spacing w:before="320"/>
      </w:pPr>
      <w:r>
        <w:rPr>
          <w:rFonts w:ascii="Georgia" w:cs="Georgia" w:eastAsia="Georgia" w:hAnsi="Georgia"/>
          <w:b w:val="false"/>
          <w:bCs w:val="false"/>
          <w:i w:val="false"/>
          <w:iCs w:val="false"/>
          <w:color w:val="1C1C1C"/>
          <w:sz w:val="20"/>
          <w:szCs w:val="20"/>
        </w:rPr>
        <w:t xml:space="preserve"/>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rPr>
          <w:cantSplit/>
        </w:trPr>
        <w:tc>
          <w:tcPr>
            <w:tcW w:type="dxa" w:w="9638"/>
            <w:tcBorders>
              <w:top w:val="none" w:color="auto" w:sz="0"/>
              <w:left w:val="none" w:color="auto" w:sz="0"/>
              <w:bottom w:val="none" w:color="auto" w:sz="0"/>
              <w:right w:val="none" w:color="auto" w:sz="0"/>
            </w:tcBorders>
            <w:tcMar>
              <w:top w:type="dxa" w:w="0"/>
              <w:left w:type="dxa" w:w="0"/>
              <w:bottom w:type="dxa" w:w="0"/>
              <w:right w:type="dxa" w:w="0"/>
            </w:tcMar>
          </w:tcPr>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rPr>
                <w:cantSplit/>
              </w:trPr>
              <w:tc>
                <w:tcPr>
                  <w:tcW w:type="dxa" w:w="9638"/>
                  <w:tcBorders>
                    <w:top w:val="none" w:color="auto" w:sz="0"/>
                    <w:left w:val="none" w:color="auto" w:sz="0"/>
                    <w:bottom w:val="none" w:color="auto" w:sz="0"/>
                    <w:right w:val="none" w:color="auto" w:sz="0"/>
                  </w:tcBorders>
                  <w:shd w:fill="0E4A54" w:color="auto" w:val="clear"/>
                  <w:tcMar>
                    <w:top w:type="dxa" w:w="160"/>
                    <w:left w:type="dxa" w:w="260"/>
                    <w:bottom w:type="dxa" w:w="160"/>
                    <w:right w:type="dxa" w:w="260"/>
                  </w:tcMar>
                </w:tcPr>
                <w:p>
                  <w:pPr>
                    <w:keepNext/>
                    <w:spacing w:after="60"/>
                  </w:pPr>
                  <w:r>
                    <w:rPr>
                      <w:rFonts w:ascii="Georgia" w:cs="Georgia" w:eastAsia="Georgia" w:hAnsi="Georgia"/>
                      <w:b/>
                      <w:bCs/>
                      <w:i w:val="false"/>
                      <w:iCs w:val="false"/>
                      <w:color w:val="A8CDD2"/>
                      <w:spacing w:val="70"/>
                      <w:sz w:val="16"/>
                      <w:szCs w:val="16"/>
                    </w:rPr>
                    <w:t xml:space="preserve">Exercice 7.3</w:t>
                  </w:r>
                  <w:r>
                    <w:rPr>
                      <w:rFonts w:ascii="Georgia" w:cs="Georgia" w:eastAsia="Georgia" w:hAnsi="Georgia"/>
                      <w:b/>
                      <w:bCs/>
                      <w:i w:val="false"/>
                      <w:iCs w:val="false"/>
                      <w:color w:val="FFFFFF"/>
                      <w:sz w:val="22"/>
                      <w:szCs w:val="22"/>
                    </w:rPr>
                    <w:t xml:space="preserve">Mode d’emploi de moi</w:t>
                  </w:r>
                </w:p>
                <w:p>
                  <w:pPr>
                    <w:keepNext/>
                  </w:pPr>
                  <w:r>
                    <w:rPr>
                      <w:rFonts w:ascii="Georgia" w:cs="Georgia" w:eastAsia="Georgia" w:hAnsi="Georgia"/>
                      <w:b w:val="false"/>
                      <w:bCs w:val="false"/>
                      <w:i/>
                      <w:iCs/>
                      <w:color w:val="CFE2E4"/>
                      <w:sz w:val="17"/>
                      <w:szCs w:val="17"/>
                    </w:rPr>
                    <w:t xml:space="preserve">Objectif : transformer la connaissance de soi en document utilisable, y compris par les autres.</w:t>
                  </w:r>
                </w:p>
              </w:tc>
            </w:tr>
          </w:tbl>
          <w:p>
            <w:pPr>
              <w:spacing w:after="40" w:before="200" w:line="290"/>
            </w:pPr>
            <w:r>
              <w:rPr>
                <w:rFonts w:ascii="Georgia" w:cs="Georgia" w:eastAsia="Georgia" w:hAnsi="Georgia"/>
                <w:b w:val="false"/>
                <w:bCs w:val="false"/>
                <w:i w:val="false"/>
                <w:iCs w:val="false"/>
                <w:color w:val="1C1C1C"/>
                <w:sz w:val="19"/>
                <w:szCs w:val="19"/>
              </w:rPr>
              <w:t xml:space="preserve">Rédigez une fiche d’une page : à quel moment de la journée je suis le plus disponible, ce qui me fait décrocher, ce dont j’ai besoin pour démarrer, comment il faut me transmettre une information pour qu’elle ne se perde pas, ce qu’il ne faut pas me demander en fin de journée.</w:t>
            </w:r>
          </w:p>
        </w:tc>
      </w:tr>
    </w:tbl>
    <w:p>
      <w:pPr>
        <w:pBdr>
          <w:bottom w:val="single" w:color="C9D6D8" w:sz="4" w:space="4"/>
        </w:pBdr>
        <w:spacing w:after="280" w:before="100" w:line="300"/>
      </w:pPr>
      <w:r>
        <w:rPr>
          <w:rFonts w:ascii="Georgia" w:cs="Georgia" w:eastAsia="Georgia" w:hAnsi="Georgia"/>
          <w:b w:val="false"/>
          <w:bCs w:val="false"/>
          <w:i w:val="false"/>
          <w:iCs w:val="false"/>
          <w:color w:val="1C1C1C"/>
          <w:sz w:val="20"/>
          <w:szCs w:val="20"/>
        </w:rPr>
        <w:t xml:space="preserve"/>
      </w:r>
    </w:p>
    <w:p>
      <w:pPr>
        <w:pBdr>
          <w:bottom w:val="single" w:color="C9D6D8" w:sz="4" w:space="4"/>
        </w:pBdr>
        <w:spacing w:after="280" w:before="0" w:line="300"/>
      </w:pPr>
      <w:r>
        <w:rPr>
          <w:rFonts w:ascii="Georgia" w:cs="Georgia" w:eastAsia="Georgia" w:hAnsi="Georgia"/>
          <w:b w:val="false"/>
          <w:bCs w:val="false"/>
          <w:i w:val="false"/>
          <w:iCs w:val="false"/>
          <w:color w:val="1C1C1C"/>
          <w:sz w:val="20"/>
          <w:szCs w:val="20"/>
        </w:rPr>
        <w:t xml:space="preserve"/>
      </w:r>
    </w:p>
    <w:p>
      <w:pPr>
        <w:pBdr>
          <w:bottom w:val="single" w:color="C9D6D8" w:sz="4" w:space="4"/>
        </w:pBdr>
        <w:spacing w:after="280" w:before="0" w:line="300"/>
      </w:pPr>
      <w:r>
        <w:rPr>
          <w:rFonts w:ascii="Georgia" w:cs="Georgia" w:eastAsia="Georgia" w:hAnsi="Georgia"/>
          <w:b w:val="false"/>
          <w:bCs w:val="false"/>
          <w:i w:val="false"/>
          <w:iCs w:val="false"/>
          <w:color w:val="1C1C1C"/>
          <w:sz w:val="20"/>
          <w:szCs w:val="20"/>
        </w:rPr>
        <w:t xml:space="preserve"/>
      </w:r>
    </w:p>
    <w:p>
      <w:pPr>
        <w:pBdr>
          <w:bottom w:val="single" w:color="C9D6D8" w:sz="4" w:space="4"/>
        </w:pBdr>
        <w:spacing w:after="280" w:before="0" w:line="300"/>
      </w:pPr>
      <w:r>
        <w:rPr>
          <w:rFonts w:ascii="Georgia" w:cs="Georgia" w:eastAsia="Georgia" w:hAnsi="Georgia"/>
          <w:b w:val="false"/>
          <w:bCs w:val="false"/>
          <w:i w:val="false"/>
          <w:iCs w:val="false"/>
          <w:color w:val="1C1C1C"/>
          <w:sz w:val="20"/>
          <w:szCs w:val="20"/>
        </w:rPr>
        <w:t xml:space="preserve"/>
      </w:r>
    </w:p>
    <w:p>
      <w:pPr>
        <w:pBdr>
          <w:bottom w:val="single" w:color="C9D6D8" w:sz="4" w:space="4"/>
        </w:pBdr>
        <w:spacing w:after="280" w:before="0" w:line="300"/>
      </w:pPr>
      <w:r>
        <w:rPr>
          <w:rFonts w:ascii="Georgia" w:cs="Georgia" w:eastAsia="Georgia" w:hAnsi="Georgia"/>
          <w:b w:val="false"/>
          <w:bCs w:val="false"/>
          <w:i w:val="false"/>
          <w:iCs w:val="false"/>
          <w:color w:val="1C1C1C"/>
          <w:sz w:val="20"/>
          <w:szCs w:val="20"/>
        </w:rPr>
        <w:t xml:space="preserve"/>
      </w:r>
    </w:p>
    <w:p>
      <w:pPr>
        <w:pBdr>
          <w:bottom w:val="single" w:color="C9D6D8" w:sz="4" w:space="4"/>
        </w:pBdr>
        <w:spacing w:after="280" w:before="0" w:line="300"/>
      </w:pPr>
      <w:r>
        <w:rPr>
          <w:rFonts w:ascii="Georgia" w:cs="Georgia" w:eastAsia="Georgia" w:hAnsi="Georgia"/>
          <w:b w:val="false"/>
          <w:bCs w:val="false"/>
          <w:i w:val="false"/>
          <w:iCs w:val="false"/>
          <w:color w:val="1C1C1C"/>
          <w:sz w:val="20"/>
          <w:szCs w:val="20"/>
        </w:rPr>
        <w:t xml:space="preserve"/>
      </w:r>
    </w:p>
    <w:p>
      <w:r>
        <w:br w:type="page"/>
      </w:r>
    </w:p>
    <w:p>
      <w:pPr>
        <w:spacing w:after="60" w:before="120"/>
      </w:pPr>
      <w:r>
        <w:rPr>
          <w:rFonts w:ascii="Georgia" w:cs="Georgia" w:eastAsia="Georgia" w:hAnsi="Georgia"/>
          <w:b/>
          <w:bCs/>
          <w:i w:val="false"/>
          <w:iCs w:val="false"/>
          <w:color w:val="0E4A54"/>
          <w:spacing w:val="80"/>
          <w:sz w:val="17"/>
          <w:szCs w:val="17"/>
        </w:rPr>
        <w:t xml:space="preserve">Module 8</w:t>
      </w:r>
    </w:p>
    <w:p>
      <w:pPr>
        <w:pBdr>
          <w:bottom w:val="single" w:color="0E4A54" w:sz="12" w:space="8"/>
        </w:pBdr>
        <w:spacing w:after="300"/>
      </w:pPr>
      <w:r>
        <w:rPr>
          <w:rFonts w:ascii="Georgia" w:cs="Georgia" w:eastAsia="Georgia" w:hAnsi="Georgia"/>
          <w:b/>
          <w:bCs/>
          <w:i w:val="false"/>
          <w:iCs w:val="false"/>
          <w:color w:val="1C1C1C"/>
          <w:sz w:val="32"/>
          <w:szCs w:val="32"/>
        </w:rPr>
        <w:t xml:space="preserve">Tenir dans la durée</w:t>
      </w:r>
    </w:p>
    <w:p>
      <w:pPr>
        <w:spacing w:after="160" w:line="300"/>
        <w:jc w:val="both"/>
      </w:pPr>
      <w:r>
        <w:rPr>
          <w:rFonts w:ascii="Georgia" w:cs="Georgia" w:eastAsia="Georgia" w:hAnsi="Georgia"/>
          <w:b w:val="false"/>
          <w:bCs w:val="false"/>
          <w:i w:val="false"/>
          <w:iCs w:val="false"/>
          <w:color w:val="1C1C1C"/>
          <w:sz w:val="20"/>
          <w:szCs w:val="20"/>
        </w:rPr>
        <w:t xml:space="preserve">Tout système finit par se déliter. Ce n’est pas un échec, c’est une donnée à intégrer dès la conception. La question utile n’est pas comment ne jamais décrocher, mais comment revenir vite.</w:t>
      </w:r>
    </w:p>
    <w:p>
      <w:pPr>
        <w:spacing w:after="140" w:before="300"/>
      </w:pPr>
      <w:r>
        <w:rPr>
          <w:rFonts w:ascii="Georgia" w:cs="Georgia" w:eastAsia="Georgia" w:hAnsi="Georgia"/>
          <w:b/>
          <w:bCs/>
          <w:i w:val="false"/>
          <w:iCs w:val="false"/>
          <w:color w:val="0E4A54"/>
          <w:sz w:val="23"/>
          <w:szCs w:val="23"/>
        </w:rPr>
        <w:t xml:space="preserve">La version minimale</w:t>
      </w:r>
    </w:p>
    <w:p>
      <w:pPr>
        <w:spacing w:after="160" w:line="300"/>
        <w:jc w:val="both"/>
      </w:pPr>
      <w:r>
        <w:rPr>
          <w:rFonts w:ascii="Georgia" w:cs="Georgia" w:eastAsia="Georgia" w:hAnsi="Georgia"/>
          <w:b w:val="false"/>
          <w:bCs w:val="false"/>
          <w:i w:val="false"/>
          <w:iCs w:val="false"/>
          <w:color w:val="1C1C1C"/>
          <w:sz w:val="20"/>
          <w:szCs w:val="20"/>
        </w:rPr>
        <w:t xml:space="preserve">Chaque routine devrait exister en deux versions : la version complète des bonnes semaines, et la version minimale des mauvaises. Cette dernière doit être si réduite qu’elle reste tenable un jour de fatigue, de maladie ou de surcharge. Son rôle n’est pas de produire un résultat, mais de maintenir la continuité : reprendre une habitude interrompue coûte infiniment plus cher que de la maintenir sous forme dégradée.</w:t>
      </w:r>
    </w:p>
    <w:p>
      <w:pPr>
        <w:spacing w:after="140" w:before="300"/>
      </w:pPr>
      <w:r>
        <w:rPr>
          <w:rFonts w:ascii="Georgia" w:cs="Georgia" w:eastAsia="Georgia" w:hAnsi="Georgia"/>
          <w:b/>
          <w:bCs/>
          <w:i w:val="false"/>
          <w:iCs w:val="false"/>
          <w:color w:val="0E4A54"/>
          <w:sz w:val="23"/>
          <w:szCs w:val="23"/>
        </w:rPr>
        <w:t xml:space="preserve">Les signaux de dérive</w:t>
      </w:r>
    </w:p>
    <w:p>
      <w:pPr>
        <w:spacing w:after="160" w:line="300"/>
        <w:jc w:val="both"/>
      </w:pPr>
      <w:r>
        <w:rPr>
          <w:rFonts w:ascii="Georgia" w:cs="Georgia" w:eastAsia="Georgia" w:hAnsi="Georgia"/>
          <w:b w:val="false"/>
          <w:bCs w:val="false"/>
          <w:i w:val="false"/>
          <w:iCs w:val="false"/>
          <w:color w:val="1C1C1C"/>
          <w:sz w:val="20"/>
          <w:szCs w:val="20"/>
        </w:rPr>
        <w:t xml:space="preserve">Le décrochage ne survient pas brutalement. Il s’annonce, toujours par les mêmes signes chez une même personne : le sommeil qui se décale, les messages qui s’accumulent sans réponse, les factures repoussées, l’irritabilité qui monte, le sport qui saute. Les connaître permet d’agir au premier signe plutôt qu’au troisième mois.</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rPr>
          <w:cantSplit/>
        </w:trPr>
        <w:tc>
          <w:tcPr>
            <w:tcW w:type="dxa" w:w="9638"/>
            <w:tcBorders>
              <w:top w:val="none" w:color="auto" w:sz="0"/>
              <w:left w:val="single" w:color="0E4A54" w:sz="24"/>
              <w:bottom w:val="none" w:color="auto" w:sz="0"/>
              <w:right w:val="none" w:color="auto" w:sz="0"/>
            </w:tcBorders>
            <w:shd w:fill="E9F1F2" w:color="auto" w:val="clear"/>
            <w:tcMar>
              <w:top w:type="dxa" w:w="220"/>
              <w:left w:type="dxa" w:w="280"/>
              <w:bottom w:type="dxa" w:w="220"/>
              <w:right w:type="dxa" w:w="280"/>
            </w:tcMar>
          </w:tcPr>
          <w:p>
            <w:pPr>
              <w:spacing w:after="120"/>
            </w:pPr>
            <w:r>
              <w:rPr>
                <w:rFonts w:ascii="Georgia" w:cs="Georgia" w:eastAsia="Georgia" w:hAnsi="Georgia"/>
                <w:b/>
                <w:bCs/>
                <w:i w:val="false"/>
                <w:iCs w:val="false"/>
                <w:color w:val="0E4A54"/>
                <w:spacing w:val="70"/>
                <w:sz w:val="17"/>
                <w:szCs w:val="17"/>
              </w:rPr>
              <w:t xml:space="preserve">À RETENIR</w:t>
            </w:r>
          </w:p>
          <w:p>
            <w:pPr>
              <w:spacing w:after="0" w:line="290"/>
            </w:pPr>
            <w:r>
              <w:rPr>
                <w:rFonts w:ascii="Georgia" w:cs="Georgia" w:eastAsia="Georgia" w:hAnsi="Georgia"/>
                <w:b w:val="false"/>
                <w:bCs w:val="false"/>
                <w:i w:val="false"/>
                <w:iCs w:val="false"/>
                <w:color w:val="1C1C1C"/>
                <w:sz w:val="19"/>
                <w:szCs w:val="19"/>
              </w:rPr>
              <w:t xml:space="preserve">La règle du jamais deux fois : un jour manqué n’est rien, deux jours manqués sont le début d’un arrêt. Le seuil d’alerte n’est pas la perfection, c’est la répétition.</w:t>
            </w:r>
          </w:p>
        </w:tc>
      </w:tr>
    </w:tbl>
    <w:p>
      <w:pPr>
        <w:spacing w:before="320"/>
      </w:pPr>
      <w:r>
        <w:rPr>
          <w:rFonts w:ascii="Georgia" w:cs="Georgia" w:eastAsia="Georgia" w:hAnsi="Georgia"/>
          <w:b w:val="false"/>
          <w:bCs w:val="false"/>
          <w:i w:val="false"/>
          <w:iCs w:val="false"/>
          <w:color w:val="1C1C1C"/>
          <w:sz w:val="20"/>
          <w:szCs w:val="20"/>
        </w:rPr>
        <w:t xml:space="preserve"/>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rPr>
          <w:cantSplit/>
        </w:trPr>
        <w:tc>
          <w:tcPr>
            <w:tcW w:type="dxa" w:w="9638"/>
            <w:tcBorders>
              <w:top w:val="none" w:color="auto" w:sz="0"/>
              <w:left w:val="none" w:color="auto" w:sz="0"/>
              <w:bottom w:val="none" w:color="auto" w:sz="0"/>
              <w:right w:val="none" w:color="auto" w:sz="0"/>
            </w:tcBorders>
            <w:tcMar>
              <w:top w:type="dxa" w:w="0"/>
              <w:left w:type="dxa" w:w="0"/>
              <w:bottom w:type="dxa" w:w="0"/>
              <w:right w:type="dxa" w:w="0"/>
            </w:tcMar>
          </w:tcPr>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rPr>
                <w:cantSplit/>
              </w:trPr>
              <w:tc>
                <w:tcPr>
                  <w:tcW w:type="dxa" w:w="9638"/>
                  <w:tcBorders>
                    <w:top w:val="none" w:color="auto" w:sz="0"/>
                    <w:left w:val="none" w:color="auto" w:sz="0"/>
                    <w:bottom w:val="none" w:color="auto" w:sz="0"/>
                    <w:right w:val="none" w:color="auto" w:sz="0"/>
                  </w:tcBorders>
                  <w:shd w:fill="0E4A54" w:color="auto" w:val="clear"/>
                  <w:tcMar>
                    <w:top w:type="dxa" w:w="160"/>
                    <w:left w:type="dxa" w:w="260"/>
                    <w:bottom w:type="dxa" w:w="160"/>
                    <w:right w:type="dxa" w:w="260"/>
                  </w:tcMar>
                </w:tcPr>
                <w:p>
                  <w:pPr>
                    <w:keepNext/>
                    <w:spacing w:after="60"/>
                  </w:pPr>
                  <w:r>
                    <w:rPr>
                      <w:rFonts w:ascii="Georgia" w:cs="Georgia" w:eastAsia="Georgia" w:hAnsi="Georgia"/>
                      <w:b/>
                      <w:bCs/>
                      <w:i w:val="false"/>
                      <w:iCs w:val="false"/>
                      <w:color w:val="A8CDD2"/>
                      <w:spacing w:val="70"/>
                      <w:sz w:val="16"/>
                      <w:szCs w:val="16"/>
                    </w:rPr>
                    <w:t xml:space="preserve">Exercice 8.1</w:t>
                  </w:r>
                  <w:r>
                    <w:rPr>
                      <w:rFonts w:ascii="Georgia" w:cs="Georgia" w:eastAsia="Georgia" w:hAnsi="Georgia"/>
                      <w:b/>
                      <w:bCs/>
                      <w:i w:val="false"/>
                      <w:iCs w:val="false"/>
                      <w:color w:val="FFFFFF"/>
                      <w:sz w:val="22"/>
                      <w:szCs w:val="22"/>
                    </w:rPr>
                    <w:t xml:space="preserve">Vos signaux d’alerte</w:t>
                  </w:r>
                </w:p>
                <w:p>
                  <w:pPr>
                    <w:keepNext/>
                  </w:pPr>
                  <w:r>
                    <w:rPr>
                      <w:rFonts w:ascii="Georgia" w:cs="Georgia" w:eastAsia="Georgia" w:hAnsi="Georgia"/>
                      <w:b w:val="false"/>
                      <w:bCs w:val="false"/>
                      <w:i/>
                      <w:iCs/>
                      <w:color w:val="CFE2E4"/>
                      <w:sz w:val="17"/>
                      <w:szCs w:val="17"/>
                    </w:rPr>
                    <w:t xml:space="preserve">Objectif : reconnaître tôt un glissement.</w:t>
                  </w:r>
                </w:p>
              </w:tc>
            </w:tr>
          </w:tbl>
          <w:p>
            <w:pPr>
              <w:spacing w:after="40" w:before="200" w:line="290"/>
            </w:pPr>
            <w:r>
              <w:rPr>
                <w:rFonts w:ascii="Georgia" w:cs="Georgia" w:eastAsia="Georgia" w:hAnsi="Georgia"/>
                <w:b w:val="false"/>
                <w:bCs w:val="false"/>
                <w:i w:val="false"/>
                <w:iCs w:val="false"/>
                <w:color w:val="1C1C1C"/>
                <w:sz w:val="19"/>
                <w:szCs w:val="19"/>
              </w:rPr>
              <w:t xml:space="preserve">Quels sont, dans l’ordre d’apparition, les trois premiers signes que les choses se dérèglent chez vous ?</w:t>
            </w:r>
          </w:p>
        </w:tc>
      </w:tr>
    </w:tbl>
    <w:p>
      <w:pPr>
        <w:pBdr>
          <w:bottom w:val="single" w:color="C9D6D8" w:sz="4" w:space="4"/>
        </w:pBdr>
        <w:spacing w:after="280" w:before="100" w:line="300"/>
      </w:pPr>
      <w:r>
        <w:rPr>
          <w:rFonts w:ascii="Georgia" w:cs="Georgia" w:eastAsia="Georgia" w:hAnsi="Georgia"/>
          <w:b w:val="false"/>
          <w:bCs w:val="false"/>
          <w:i w:val="false"/>
          <w:iCs w:val="false"/>
          <w:color w:val="1C1C1C"/>
          <w:sz w:val="20"/>
          <w:szCs w:val="20"/>
        </w:rPr>
        <w:t xml:space="preserve"/>
      </w:r>
    </w:p>
    <w:p>
      <w:pPr>
        <w:pBdr>
          <w:bottom w:val="single" w:color="C9D6D8" w:sz="4" w:space="4"/>
        </w:pBdr>
        <w:spacing w:after="280" w:before="0" w:line="300"/>
      </w:pPr>
      <w:r>
        <w:rPr>
          <w:rFonts w:ascii="Georgia" w:cs="Georgia" w:eastAsia="Georgia" w:hAnsi="Georgia"/>
          <w:b w:val="false"/>
          <w:bCs w:val="false"/>
          <w:i w:val="false"/>
          <w:iCs w:val="false"/>
          <w:color w:val="1C1C1C"/>
          <w:sz w:val="20"/>
          <w:szCs w:val="20"/>
        </w:rPr>
        <w:t xml:space="preserve"/>
      </w:r>
    </w:p>
    <w:p>
      <w:pPr>
        <w:pBdr>
          <w:bottom w:val="single" w:color="C9D6D8" w:sz="4" w:space="4"/>
        </w:pBdr>
        <w:spacing w:after="280" w:before="0" w:line="300"/>
      </w:pPr>
      <w:r>
        <w:rPr>
          <w:rFonts w:ascii="Georgia" w:cs="Georgia" w:eastAsia="Georgia" w:hAnsi="Georgia"/>
          <w:b w:val="false"/>
          <w:bCs w:val="false"/>
          <w:i w:val="false"/>
          <w:iCs w:val="false"/>
          <w:color w:val="1C1C1C"/>
          <w:sz w:val="20"/>
          <w:szCs w:val="20"/>
        </w:rPr>
        <w:t xml:space="preserve"/>
      </w:r>
    </w:p>
    <w:p>
      <w:pPr>
        <w:keepLines/>
        <w:spacing w:after="80" w:before="200" w:line="290"/>
      </w:pPr>
      <w:r>
        <w:rPr>
          <w:rFonts w:ascii="Georgia" w:cs="Georgia" w:eastAsia="Georgia" w:hAnsi="Georgia"/>
          <w:b w:val="false"/>
          <w:bCs w:val="false"/>
          <w:i w:val="false"/>
          <w:iCs w:val="false"/>
          <w:color w:val="1C1C1C"/>
          <w:sz w:val="19"/>
          <w:szCs w:val="19"/>
        </w:rPr>
        <w:t xml:space="preserve">Que ferez-vous, précisément, au premier signe ?</w:t>
      </w:r>
    </w:p>
    <w:p>
      <w:pPr>
        <w:pBdr>
          <w:bottom w:val="single" w:color="C9D6D8" w:sz="4" w:space="4"/>
        </w:pBdr>
        <w:spacing w:after="280" w:before="100" w:line="300"/>
      </w:pPr>
      <w:r>
        <w:rPr>
          <w:rFonts w:ascii="Georgia" w:cs="Georgia" w:eastAsia="Georgia" w:hAnsi="Georgia"/>
          <w:b w:val="false"/>
          <w:bCs w:val="false"/>
          <w:i w:val="false"/>
          <w:iCs w:val="false"/>
          <w:color w:val="1C1C1C"/>
          <w:sz w:val="20"/>
          <w:szCs w:val="20"/>
        </w:rPr>
        <w:t xml:space="preserve"/>
      </w:r>
    </w:p>
    <w:p>
      <w:pPr>
        <w:pBdr>
          <w:bottom w:val="single" w:color="C9D6D8" w:sz="4" w:space="4"/>
        </w:pBdr>
        <w:spacing w:after="280" w:before="0" w:line="300"/>
      </w:pPr>
      <w:r>
        <w:rPr>
          <w:rFonts w:ascii="Georgia" w:cs="Georgia" w:eastAsia="Georgia" w:hAnsi="Georgia"/>
          <w:b w:val="false"/>
          <w:bCs w:val="false"/>
          <w:i w:val="false"/>
          <w:iCs w:val="false"/>
          <w:color w:val="1C1C1C"/>
          <w:sz w:val="20"/>
          <w:szCs w:val="20"/>
        </w:rPr>
        <w:t xml:space="preserve"/>
      </w:r>
    </w:p>
    <w:p>
      <w:pPr>
        <w:spacing w:before="320"/>
      </w:pPr>
      <w:r>
        <w:rPr>
          <w:rFonts w:ascii="Georgia" w:cs="Georgia" w:eastAsia="Georgia" w:hAnsi="Georgia"/>
          <w:b w:val="false"/>
          <w:bCs w:val="false"/>
          <w:i w:val="false"/>
          <w:iCs w:val="false"/>
          <w:color w:val="1C1C1C"/>
          <w:sz w:val="20"/>
          <w:szCs w:val="20"/>
        </w:rPr>
        <w:t xml:space="preserve"/>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rPr>
          <w:cantSplit/>
        </w:trPr>
        <w:tc>
          <w:tcPr>
            <w:tcW w:type="dxa" w:w="9638"/>
            <w:tcBorders>
              <w:top w:val="none" w:color="auto" w:sz="0"/>
              <w:left w:val="none" w:color="auto" w:sz="0"/>
              <w:bottom w:val="none" w:color="auto" w:sz="0"/>
              <w:right w:val="none" w:color="auto" w:sz="0"/>
            </w:tcBorders>
            <w:tcMar>
              <w:top w:type="dxa" w:w="0"/>
              <w:left w:type="dxa" w:w="0"/>
              <w:bottom w:type="dxa" w:w="0"/>
              <w:right w:type="dxa" w:w="0"/>
            </w:tcMar>
          </w:tcPr>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rPr>
                <w:cantSplit/>
              </w:trPr>
              <w:tc>
                <w:tcPr>
                  <w:tcW w:type="dxa" w:w="9638"/>
                  <w:tcBorders>
                    <w:top w:val="none" w:color="auto" w:sz="0"/>
                    <w:left w:val="none" w:color="auto" w:sz="0"/>
                    <w:bottom w:val="none" w:color="auto" w:sz="0"/>
                    <w:right w:val="none" w:color="auto" w:sz="0"/>
                  </w:tcBorders>
                  <w:shd w:fill="0E4A54" w:color="auto" w:val="clear"/>
                  <w:tcMar>
                    <w:top w:type="dxa" w:w="160"/>
                    <w:left w:type="dxa" w:w="260"/>
                    <w:bottom w:type="dxa" w:w="160"/>
                    <w:right w:type="dxa" w:w="260"/>
                  </w:tcMar>
                </w:tcPr>
                <w:p>
                  <w:pPr>
                    <w:keepNext/>
                    <w:spacing w:after="60"/>
                  </w:pPr>
                  <w:r>
                    <w:rPr>
                      <w:rFonts w:ascii="Georgia" w:cs="Georgia" w:eastAsia="Georgia" w:hAnsi="Georgia"/>
                      <w:b/>
                      <w:bCs/>
                      <w:i w:val="false"/>
                      <w:iCs w:val="false"/>
                      <w:color w:val="A8CDD2"/>
                      <w:spacing w:val="70"/>
                      <w:sz w:val="16"/>
                      <w:szCs w:val="16"/>
                    </w:rPr>
                    <w:t xml:space="preserve">Exercice 8.2</w:t>
                  </w:r>
                  <w:r>
                    <w:rPr>
                      <w:rFonts w:ascii="Georgia" w:cs="Georgia" w:eastAsia="Georgia" w:hAnsi="Georgia"/>
                      <w:b/>
                      <w:bCs/>
                      <w:i w:val="false"/>
                      <w:iCs w:val="false"/>
                      <w:color w:val="FFFFFF"/>
                      <w:sz w:val="22"/>
                      <w:szCs w:val="22"/>
                    </w:rPr>
                    <w:t xml:space="preserve">Votre plan de vol</w:t>
                  </w:r>
                </w:p>
                <w:p>
                  <w:pPr>
                    <w:keepNext/>
                  </w:pPr>
                  <w:r>
                    <w:rPr>
                      <w:rFonts w:ascii="Georgia" w:cs="Georgia" w:eastAsia="Georgia" w:hAnsi="Georgia"/>
                      <w:b w:val="false"/>
                      <w:bCs w:val="false"/>
                      <w:i/>
                      <w:iCs/>
                      <w:color w:val="CFE2E4"/>
                      <w:sz w:val="17"/>
                      <w:szCs w:val="17"/>
                    </w:rPr>
                    <w:t xml:space="preserve">Objectif : condenser le cahier en une page utilisable.</w:t>
                  </w:r>
                </w:p>
              </w:tc>
            </w:tr>
          </w:tbl>
          <w:p>
            <w:pPr>
              <w:spacing w:after="40" w:before="200" w:line="290"/>
            </w:pPr>
            <w:r>
              <w:rPr>
                <w:rFonts w:ascii="Georgia" w:cs="Georgia" w:eastAsia="Georgia" w:hAnsi="Georgia"/>
                <w:b w:val="false"/>
                <w:bCs w:val="false"/>
                <w:i w:val="false"/>
                <w:iCs w:val="false"/>
                <w:color w:val="1C1C1C"/>
                <w:sz w:val="19"/>
                <w:szCs w:val="19"/>
              </w:rPr>
              <w:t xml:space="preserve">Mes deux fonctions exécutives les plus coûteuses, et l’aménagement retenu pour chacune :</w:t>
            </w:r>
          </w:p>
        </w:tc>
      </w:tr>
    </w:tbl>
    <w:p>
      <w:pPr>
        <w:pBdr>
          <w:bottom w:val="single" w:color="C9D6D8" w:sz="4" w:space="4"/>
        </w:pBdr>
        <w:spacing w:after="280" w:before="100" w:line="300"/>
      </w:pPr>
      <w:r>
        <w:rPr>
          <w:rFonts w:ascii="Georgia" w:cs="Georgia" w:eastAsia="Georgia" w:hAnsi="Georgia"/>
          <w:b w:val="false"/>
          <w:bCs w:val="false"/>
          <w:i w:val="false"/>
          <w:iCs w:val="false"/>
          <w:color w:val="1C1C1C"/>
          <w:sz w:val="20"/>
          <w:szCs w:val="20"/>
        </w:rPr>
        <w:t xml:space="preserve"/>
      </w:r>
    </w:p>
    <w:p>
      <w:pPr>
        <w:pBdr>
          <w:bottom w:val="single" w:color="C9D6D8" w:sz="4" w:space="4"/>
        </w:pBdr>
        <w:spacing w:after="280" w:before="0" w:line="300"/>
      </w:pPr>
      <w:r>
        <w:rPr>
          <w:rFonts w:ascii="Georgia" w:cs="Georgia" w:eastAsia="Georgia" w:hAnsi="Georgia"/>
          <w:b w:val="false"/>
          <w:bCs w:val="false"/>
          <w:i w:val="false"/>
          <w:iCs w:val="false"/>
          <w:color w:val="1C1C1C"/>
          <w:sz w:val="20"/>
          <w:szCs w:val="20"/>
        </w:rPr>
        <w:t xml:space="preserve"/>
      </w:r>
    </w:p>
    <w:p>
      <w:pPr>
        <w:pBdr>
          <w:bottom w:val="single" w:color="C9D6D8" w:sz="4" w:space="4"/>
        </w:pBdr>
        <w:spacing w:after="280" w:before="0" w:line="300"/>
      </w:pPr>
      <w:r>
        <w:rPr>
          <w:rFonts w:ascii="Georgia" w:cs="Georgia" w:eastAsia="Georgia" w:hAnsi="Georgia"/>
          <w:b w:val="false"/>
          <w:bCs w:val="false"/>
          <w:i w:val="false"/>
          <w:iCs w:val="false"/>
          <w:color w:val="1C1C1C"/>
          <w:sz w:val="20"/>
          <w:szCs w:val="20"/>
        </w:rPr>
        <w:t xml:space="preserve"/>
      </w:r>
    </w:p>
    <w:p>
      <w:pPr>
        <w:keepLines/>
        <w:spacing w:after="80" w:before="200" w:line="290"/>
      </w:pPr>
      <w:r>
        <w:rPr>
          <w:rFonts w:ascii="Georgia" w:cs="Georgia" w:eastAsia="Georgia" w:hAnsi="Georgia"/>
          <w:b w:val="false"/>
          <w:bCs w:val="false"/>
          <w:i w:val="false"/>
          <w:iCs w:val="false"/>
          <w:color w:val="1C1C1C"/>
          <w:sz w:val="19"/>
          <w:szCs w:val="19"/>
        </w:rPr>
        <w:t xml:space="preserve">Mes déclencheurs d’engagement, et comment je les fabrique :</w:t>
      </w:r>
    </w:p>
    <w:p>
      <w:pPr>
        <w:pBdr>
          <w:bottom w:val="single" w:color="C9D6D8" w:sz="4" w:space="4"/>
        </w:pBdr>
        <w:spacing w:after="280" w:before="100" w:line="300"/>
      </w:pPr>
      <w:r>
        <w:rPr>
          <w:rFonts w:ascii="Georgia" w:cs="Georgia" w:eastAsia="Georgia" w:hAnsi="Georgia"/>
          <w:b w:val="false"/>
          <w:bCs w:val="false"/>
          <w:i w:val="false"/>
          <w:iCs w:val="false"/>
          <w:color w:val="1C1C1C"/>
          <w:sz w:val="20"/>
          <w:szCs w:val="20"/>
        </w:rPr>
        <w:t xml:space="preserve"/>
      </w:r>
    </w:p>
    <w:p>
      <w:pPr>
        <w:pBdr>
          <w:bottom w:val="single" w:color="C9D6D8" w:sz="4" w:space="4"/>
        </w:pBdr>
        <w:spacing w:after="280" w:before="0" w:line="300"/>
      </w:pPr>
      <w:r>
        <w:rPr>
          <w:rFonts w:ascii="Georgia" w:cs="Georgia" w:eastAsia="Georgia" w:hAnsi="Georgia"/>
          <w:b w:val="false"/>
          <w:bCs w:val="false"/>
          <w:i w:val="false"/>
          <w:iCs w:val="false"/>
          <w:color w:val="1C1C1C"/>
          <w:sz w:val="20"/>
          <w:szCs w:val="20"/>
        </w:rPr>
        <w:t xml:space="preserve"/>
      </w:r>
    </w:p>
    <w:p>
      <w:pPr>
        <w:keepLines/>
        <w:spacing w:after="80" w:before="200" w:line="290"/>
      </w:pPr>
      <w:r>
        <w:rPr>
          <w:rFonts w:ascii="Georgia" w:cs="Georgia" w:eastAsia="Georgia" w:hAnsi="Georgia"/>
          <w:b w:val="false"/>
          <w:bCs w:val="false"/>
          <w:i w:val="false"/>
          <w:iCs w:val="false"/>
          <w:color w:val="1C1C1C"/>
          <w:sz w:val="19"/>
          <w:szCs w:val="19"/>
        </w:rPr>
        <w:t xml:space="preserve">Ce que je fais quand l’émotion monte :</w:t>
      </w:r>
    </w:p>
    <w:p>
      <w:pPr>
        <w:pBdr>
          <w:bottom w:val="single" w:color="C9D6D8" w:sz="4" w:space="4"/>
        </w:pBdr>
        <w:spacing w:after="280" w:before="100" w:line="300"/>
      </w:pPr>
      <w:r>
        <w:rPr>
          <w:rFonts w:ascii="Georgia" w:cs="Georgia" w:eastAsia="Georgia" w:hAnsi="Georgia"/>
          <w:b w:val="false"/>
          <w:bCs w:val="false"/>
          <w:i w:val="false"/>
          <w:iCs w:val="false"/>
          <w:color w:val="1C1C1C"/>
          <w:sz w:val="20"/>
          <w:szCs w:val="20"/>
        </w:rPr>
        <w:t xml:space="preserve"/>
      </w:r>
    </w:p>
    <w:p>
      <w:pPr>
        <w:pBdr>
          <w:bottom w:val="single" w:color="C9D6D8" w:sz="4" w:space="4"/>
        </w:pBdr>
        <w:spacing w:after="280" w:before="0" w:line="300"/>
      </w:pPr>
      <w:r>
        <w:rPr>
          <w:rFonts w:ascii="Georgia" w:cs="Georgia" w:eastAsia="Georgia" w:hAnsi="Georgia"/>
          <w:b w:val="false"/>
          <w:bCs w:val="false"/>
          <w:i w:val="false"/>
          <w:iCs w:val="false"/>
          <w:color w:val="1C1C1C"/>
          <w:sz w:val="20"/>
          <w:szCs w:val="20"/>
        </w:rPr>
        <w:t xml:space="preserve"/>
      </w:r>
    </w:p>
    <w:p>
      <w:pPr>
        <w:keepLines/>
        <w:spacing w:after="80" w:before="200" w:line="290"/>
      </w:pPr>
      <w:r>
        <w:rPr>
          <w:rFonts w:ascii="Georgia" w:cs="Georgia" w:eastAsia="Georgia" w:hAnsi="Georgia"/>
          <w:b w:val="false"/>
          <w:bCs w:val="false"/>
          <w:i w:val="false"/>
          <w:iCs w:val="false"/>
          <w:color w:val="1C1C1C"/>
          <w:sz w:val="19"/>
          <w:szCs w:val="19"/>
        </w:rPr>
        <w:t xml:space="preserve">La phrase que je me dis quand la honte revient :</w:t>
      </w:r>
    </w:p>
    <w:p>
      <w:pPr>
        <w:pBdr>
          <w:bottom w:val="single" w:color="C9D6D8" w:sz="4" w:space="4"/>
        </w:pBdr>
        <w:spacing w:after="280" w:before="100" w:line="300"/>
      </w:pPr>
      <w:r>
        <w:rPr>
          <w:rFonts w:ascii="Georgia" w:cs="Georgia" w:eastAsia="Georgia" w:hAnsi="Georgia"/>
          <w:b w:val="false"/>
          <w:bCs w:val="false"/>
          <w:i w:val="false"/>
          <w:iCs w:val="false"/>
          <w:color w:val="1C1C1C"/>
          <w:sz w:val="20"/>
          <w:szCs w:val="20"/>
        </w:rPr>
        <w:t xml:space="preserve"/>
      </w:r>
    </w:p>
    <w:p>
      <w:pPr>
        <w:pBdr>
          <w:bottom w:val="single" w:color="C9D6D8" w:sz="4" w:space="4"/>
        </w:pBdr>
        <w:spacing w:after="280" w:before="0" w:line="300"/>
      </w:pPr>
      <w:r>
        <w:rPr>
          <w:rFonts w:ascii="Georgia" w:cs="Georgia" w:eastAsia="Georgia" w:hAnsi="Georgia"/>
          <w:b w:val="false"/>
          <w:bCs w:val="false"/>
          <w:i w:val="false"/>
          <w:iCs w:val="false"/>
          <w:color w:val="1C1C1C"/>
          <w:sz w:val="20"/>
          <w:szCs w:val="20"/>
        </w:rPr>
        <w:t xml:space="preserve"/>
      </w:r>
    </w:p>
    <w:p>
      <w:pPr>
        <w:keepLines/>
        <w:spacing w:after="80" w:before="200" w:line="290"/>
      </w:pPr>
      <w:r>
        <w:rPr>
          <w:rFonts w:ascii="Georgia" w:cs="Georgia" w:eastAsia="Georgia" w:hAnsi="Georgia"/>
          <w:b w:val="false"/>
          <w:bCs w:val="false"/>
          <w:i w:val="false"/>
          <w:iCs w:val="false"/>
          <w:color w:val="1C1C1C"/>
          <w:sz w:val="19"/>
          <w:szCs w:val="19"/>
        </w:rPr>
        <w:t xml:space="preserve">Ma version minimale, celle des mauvais jours :</w:t>
      </w:r>
    </w:p>
    <w:p>
      <w:pPr>
        <w:pBdr>
          <w:bottom w:val="single" w:color="C9D6D8" w:sz="4" w:space="4"/>
        </w:pBdr>
        <w:spacing w:after="280" w:before="100" w:line="300"/>
      </w:pPr>
      <w:r>
        <w:rPr>
          <w:rFonts w:ascii="Georgia" w:cs="Georgia" w:eastAsia="Georgia" w:hAnsi="Georgia"/>
          <w:b w:val="false"/>
          <w:bCs w:val="false"/>
          <w:i w:val="false"/>
          <w:iCs w:val="false"/>
          <w:color w:val="1C1C1C"/>
          <w:sz w:val="20"/>
          <w:szCs w:val="20"/>
        </w:rPr>
        <w:t xml:space="preserve"/>
      </w:r>
    </w:p>
    <w:p>
      <w:pPr>
        <w:pBdr>
          <w:bottom w:val="single" w:color="C9D6D8" w:sz="4" w:space="4"/>
        </w:pBdr>
        <w:spacing w:after="280" w:before="0" w:line="300"/>
      </w:pPr>
      <w:r>
        <w:rPr>
          <w:rFonts w:ascii="Georgia" w:cs="Georgia" w:eastAsia="Georgia" w:hAnsi="Georgia"/>
          <w:b w:val="false"/>
          <w:bCs w:val="false"/>
          <w:i w:val="false"/>
          <w:iCs w:val="false"/>
          <w:color w:val="1C1C1C"/>
          <w:sz w:val="20"/>
          <w:szCs w:val="20"/>
        </w:rPr>
        <w:t xml:space="preserve"/>
      </w:r>
    </w:p>
    <w:p>
      <w:r>
        <w:br w:type="page"/>
      </w:r>
    </w:p>
    <w:p>
      <w:pPr>
        <w:pBdr>
          <w:bottom w:val="single" w:color="0E4A54" w:sz="12" w:space="8"/>
        </w:pBdr>
        <w:spacing w:after="320" w:before="200"/>
      </w:pPr>
      <w:r>
        <w:rPr>
          <w:rFonts w:ascii="Georgia" w:cs="Georgia" w:eastAsia="Georgia" w:hAnsi="Georgia"/>
          <w:b/>
          <w:bCs/>
          <w:i w:val="false"/>
          <w:iCs w:val="false"/>
          <w:color w:val="0E4A54"/>
          <w:sz w:val="34"/>
          <w:szCs w:val="34"/>
        </w:rPr>
        <w:t xml:space="preserve">Un dernier mot</w:t>
      </w:r>
    </w:p>
    <w:p>
      <w:pPr>
        <w:spacing w:after="160" w:line="300"/>
        <w:jc w:val="both"/>
      </w:pPr>
      <w:r>
        <w:rPr>
          <w:rFonts w:ascii="Georgia" w:cs="Georgia" w:eastAsia="Georgia" w:hAnsi="Georgia"/>
          <w:b w:val="false"/>
          <w:bCs w:val="false"/>
          <w:i w:val="false"/>
          <w:iCs w:val="false"/>
          <w:color w:val="1C1C1C"/>
          <w:sz w:val="20"/>
          <w:szCs w:val="20"/>
        </w:rPr>
        <w:t xml:space="preserve">Il y a, dans ce fonctionnement, quelque chose que les manuels décrivent mal parce qu’ils sont écrits du point de vue du déficit. Cette capacité d’absorption totale, cette pensée qui relie ce que personne ne relie, cette tolérance au risque, cette vivacité, ce goût du nouveau : ce ne sont pas des compensations, ce sont des propriétés du même système. Elles ont un prix, et ce cahier a surtout parlé du prix. Il serait injuste de s’arrêter là.</w:t>
      </w:r>
    </w:p>
    <w:p>
      <w:pPr>
        <w:spacing w:after="160" w:line="300"/>
        <w:jc w:val="both"/>
      </w:pPr>
      <w:r>
        <w:rPr>
          <w:rFonts w:ascii="Georgia" w:cs="Georgia" w:eastAsia="Georgia" w:hAnsi="Georgia"/>
          <w:b w:val="false"/>
          <w:bCs w:val="false"/>
          <w:i w:val="false"/>
          <w:iCs w:val="false"/>
          <w:color w:val="1C1C1C"/>
          <w:sz w:val="20"/>
          <w:szCs w:val="20"/>
        </w:rPr>
        <w:t xml:space="preserve">L’objectif n’a jamais été de vous rendre conforme. Il est de réduire le coût de ce qui vous coûte, pour libérer ce qui vous rend capable. Une vie bien organisée, pour vous, ne ressemblera probablement pas à celle des autres. Elle n’a pas à y ressembler. Elle doit seulement tenir.</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rPr>
          <w:cantSplit/>
        </w:trPr>
        <w:tc>
          <w:tcPr>
            <w:tcW w:type="dxa" w:w="9638"/>
            <w:tcBorders>
              <w:top w:val="none" w:color="auto" w:sz="0"/>
              <w:left w:val="single" w:color="0E4A54" w:sz="24"/>
              <w:bottom w:val="none" w:color="auto" w:sz="0"/>
              <w:right w:val="none" w:color="auto" w:sz="0"/>
            </w:tcBorders>
            <w:shd w:fill="F4F1EC" w:color="auto" w:val="clear"/>
            <w:tcMar>
              <w:top w:type="dxa" w:w="220"/>
              <w:left w:type="dxa" w:w="280"/>
              <w:bottom w:type="dxa" w:w="220"/>
              <w:right w:type="dxa" w:w="280"/>
            </w:tcMar>
          </w:tcPr>
          <w:p>
            <w:pPr>
              <w:spacing w:after="120"/>
            </w:pPr>
            <w:r>
              <w:rPr>
                <w:rFonts w:ascii="Georgia" w:cs="Georgia" w:eastAsia="Georgia" w:hAnsi="Georgia"/>
                <w:b/>
                <w:bCs/>
                <w:i w:val="false"/>
                <w:iCs w:val="false"/>
                <w:color w:val="0E4A54"/>
                <w:spacing w:val="70"/>
                <w:sz w:val="17"/>
                <w:szCs w:val="17"/>
              </w:rPr>
              <w:t xml:space="preserve">POINT DE PRUDENCE</w:t>
            </w:r>
          </w:p>
          <w:p>
            <w:pPr>
              <w:spacing w:after="0" w:line="290"/>
            </w:pPr>
            <w:r>
              <w:rPr>
                <w:rFonts w:ascii="Georgia" w:cs="Georgia" w:eastAsia="Georgia" w:hAnsi="Georgia"/>
                <w:b w:val="false"/>
                <w:bCs w:val="false"/>
                <w:i w:val="false"/>
                <w:iCs w:val="false"/>
                <w:color w:val="1C1C1C"/>
                <w:sz w:val="19"/>
                <w:szCs w:val="19"/>
              </w:rPr>
              <w:t xml:space="preserve">Si vous reconnaissez votre fonctionnement dans ces pages, parlez-en à votre thérapeute ou à votre médecin. Une évaluation clinique est la seule voie vers un diagnostic, et le diagnostic ouvre des options, y compris médicamenteuses, qu’aucun cahier ne remplace.</w:t>
            </w:r>
          </w:p>
        </w:tc>
      </w:tr>
    </w:tbl>
    <w:sectPr>
      <w:footerReference w:type="default" r:id="rId7"/>
      <w:footerReference w:type="first" r:id="rId8"/>
      <w:pgSz w:w="11906" w:h="16838" w:orient="portrait"/>
      <w:pgMar w:top="1134" w:right="1247" w:bottom="1000" w:left="1247"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D6D8" w:sz="4" w:space="8"/>
      </w:pBdr>
      <w:spacing w:before="140"/>
      <w:jc w:val="center"/>
    </w:pPr>
    <w:r>
      <w:rPr>
        <w:rFonts w:ascii="Georgia" w:cs="Georgia" w:eastAsia="Georgia" w:hAnsi="Georgia"/>
        <w:color w:val="6E7476"/>
        <w:sz w:val="14"/>
        <w:szCs w:val="14"/>
      </w:rPr>
      <w:t xml:space="preserve">Le Canal Psy · Dr Daniela Silva Moura · support d’accompagnement thérapeutique   </w:t>
    </w:r>
    <w:r>
      <w:rPr>
        <w:rFonts w:ascii="Georgia" w:cs="Georgia" w:eastAsia="Georgia" w:hAnsi="Georgia"/>
        <w:color w:val="6E7476"/>
        <w:sz w:val="14"/>
        <w:szCs w:val="14"/>
      </w:rPr>
      <w:fldChar w:fldCharType="begin"/>
      <w:instrText xml:space="preserve">PAGE</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20"/>
      </w:pPr>
      <w:rPr>
        <w:rFonts w:ascii="Georgia" w:cs="Georgia" w:eastAsia="Georgia" w:hAnsi="Georgia"/>
        <w:b/>
        <w:bCs/>
        <w:color w:val="0E4A54"/>
        <w:sz w:val="22"/>
        <w:szCs w:val="22"/>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2026-07-22T18:42:42.254Z</dcterms:created>
  <dcterms:modified xsi:type="dcterms:W3CDTF">2026-07-22T18:42:42.254Z</dcterms:modified>
</cp:coreProperties>
</file>

<file path=docProps/custom.xml><?xml version="1.0" encoding="utf-8"?>
<Properties xmlns="http://schemas.openxmlformats.org/officeDocument/2006/custom-properties" xmlns:vt="http://schemas.openxmlformats.org/officeDocument/2006/docPropsVTypes"/>
</file>